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14:paraId="35484D59"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199DB76" w14:textId="77777777"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0684F219" w14:textId="77777777" w:rsidR="009102BF" w:rsidRDefault="009102BF" w:rsidP="00897DD4">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Iniciativas para Ley de Ingreso 20</w:t>
            </w:r>
            <w:r w:rsidR="00897DD4">
              <w:rPr>
                <w:rFonts w:ascii="Arial" w:eastAsia="Times New Roman" w:hAnsi="Arial" w:cs="Arial"/>
                <w:color w:val="FFFFFF" w:themeColor="background1"/>
                <w:lang w:eastAsia="es-MX"/>
              </w:rPr>
              <w:t>20</w:t>
            </w:r>
          </w:p>
        </w:tc>
      </w:tr>
      <w:tr w:rsidR="009102BF" w14:paraId="018EE27E" w14:textId="77777777"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14:paraId="31CC315F" w14:textId="77777777"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14:paraId="7415D161"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6193B6DA" w14:textId="77777777"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ADABECB"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D66D87"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34B095" w14:textId="77777777" w:rsidR="009102BF" w:rsidRDefault="00D1783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4</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7D67041D"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14:paraId="508F1A6D" w14:textId="77777777"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040E7865" w14:textId="77777777"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5B70"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19999F"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2762F8" w14:textId="77777777" w:rsidR="009102BF" w:rsidRDefault="00D1783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14:paraId="100CA7D4" w14:textId="77777777" w:rsidR="009102BF" w:rsidRDefault="00875410" w:rsidP="00D17836">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xml:space="preserve">IMPUESTO </w:t>
            </w:r>
            <w:r w:rsidR="00D17836">
              <w:rPr>
                <w:rFonts w:ascii="Arial" w:eastAsia="Times New Roman" w:hAnsi="Arial" w:cs="Arial"/>
                <w:color w:val="000000"/>
                <w:sz w:val="20"/>
                <w:szCs w:val="20"/>
                <w:lang w:eastAsia="es-MX"/>
              </w:rPr>
              <w:t xml:space="preserve">PREDIAL </w:t>
            </w:r>
          </w:p>
        </w:tc>
      </w:tr>
      <w:tr w:rsidR="009102BF" w14:paraId="024B0CDD" w14:textId="77777777"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9A19" w14:textId="77777777"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6409" w14:textId="77777777"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7B7486" w14:textId="77777777"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14:paraId="59322EEA" w14:textId="77777777"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B8F9" w14:textId="77777777" w:rsidR="009102BF" w:rsidRDefault="009102BF">
            <w:pPr>
              <w:spacing w:line="240" w:lineRule="auto"/>
              <w:rPr>
                <w:rFonts w:ascii="Arial" w:eastAsia="Times New Roman" w:hAnsi="Arial" w:cs="Arial"/>
                <w:color w:val="000000"/>
                <w:sz w:val="20"/>
                <w:szCs w:val="20"/>
                <w:lang w:eastAsia="es-MX"/>
              </w:rPr>
            </w:pPr>
          </w:p>
        </w:tc>
      </w:tr>
      <w:tr w:rsidR="009102BF" w14:paraId="4CC9C544" w14:textId="77777777" w:rsidTr="009102BF">
        <w:trPr>
          <w:trHeight w:val="2042"/>
        </w:trPr>
        <w:tc>
          <w:tcPr>
            <w:tcW w:w="2943" w:type="dxa"/>
            <w:tcBorders>
              <w:top w:val="single" w:sz="4" w:space="0" w:color="auto"/>
              <w:left w:val="single" w:sz="4" w:space="0" w:color="auto"/>
              <w:bottom w:val="single" w:sz="4" w:space="0" w:color="auto"/>
              <w:right w:val="single" w:sz="4" w:space="0" w:color="auto"/>
            </w:tcBorders>
          </w:tcPr>
          <w:p w14:paraId="14393D0D" w14:textId="77777777" w:rsidR="009102BF" w:rsidRDefault="009102BF">
            <w:pPr>
              <w:spacing w:line="240" w:lineRule="auto"/>
              <w:rPr>
                <w:rFonts w:ascii="Arial" w:hAnsi="Arial" w:cs="Arial"/>
              </w:rPr>
            </w:pPr>
            <w:r>
              <w:rPr>
                <w:rFonts w:ascii="Arial" w:hAnsi="Arial" w:cs="Arial"/>
              </w:rPr>
              <w:t>Situación actual del hecho generador:</w:t>
            </w:r>
          </w:p>
          <w:p w14:paraId="72E7C921" w14:textId="77777777" w:rsidR="009102BF" w:rsidRDefault="009102BF">
            <w:pPr>
              <w:spacing w:line="240" w:lineRule="auto"/>
              <w:rPr>
                <w:rFonts w:ascii="Arial" w:hAnsi="Arial" w:cs="Arial"/>
              </w:rPr>
            </w:pPr>
          </w:p>
          <w:p w14:paraId="411BEAAE" w14:textId="77777777" w:rsidR="009102BF" w:rsidRDefault="009102BF">
            <w:pPr>
              <w:spacing w:line="240" w:lineRule="auto"/>
              <w:rPr>
                <w:rFonts w:ascii="Arial" w:hAnsi="Arial" w:cs="Arial"/>
              </w:rPr>
            </w:pPr>
          </w:p>
          <w:p w14:paraId="6706DA1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0CE8BB9C" w14:textId="77777777" w:rsidR="009102BF" w:rsidRDefault="00D17836" w:rsidP="00C31B79">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EL ARTÍCULO 4 EN SU FRACCIÓN I.- HA SEÑALADO DESDE HACE TIEMPO LAS MISMAS TASAS APLICABLES AL IMPUESTO PREDIAL RESPECTO DEL VALOR FISCAL.</w:t>
            </w:r>
          </w:p>
          <w:p w14:paraId="577205B2" w14:textId="77777777" w:rsidR="00D17836" w:rsidRDefault="00D17836" w:rsidP="00C31B79">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SIENDO : </w:t>
            </w:r>
          </w:p>
          <w:p w14:paraId="4C515614" w14:textId="77777777" w:rsidR="00D17836" w:rsidRDefault="00D17836" w:rsidP="00D17836">
            <w:pPr>
              <w:pStyle w:val="Prrafodelista"/>
              <w:numPr>
                <w:ilvl w:val="0"/>
                <w:numId w:val="2"/>
              </w:numPr>
              <w:tabs>
                <w:tab w:val="left" w:pos="1578"/>
              </w:tabs>
              <w:spacing w:line="360" w:lineRule="auto"/>
              <w:jc w:val="both"/>
              <w:rPr>
                <w:rFonts w:ascii="Arial" w:eastAsia="Times New Roman" w:hAnsi="Arial" w:cs="Arial"/>
                <w:sz w:val="12"/>
                <w:szCs w:val="12"/>
                <w:lang w:eastAsia="es-MX"/>
              </w:rPr>
            </w:pPr>
            <w:r w:rsidRPr="00D17836">
              <w:rPr>
                <w:rFonts w:ascii="Arial" w:eastAsia="Times New Roman" w:hAnsi="Arial" w:cs="Arial"/>
                <w:sz w:val="12"/>
                <w:szCs w:val="12"/>
                <w:lang w:eastAsia="es-MX"/>
              </w:rPr>
              <w:t xml:space="preserve">INMUEBLES URBANOS Y SUBURBANOS CON EDIFICACIONES </w:t>
            </w:r>
            <w:r>
              <w:rPr>
                <w:rFonts w:ascii="Arial" w:eastAsia="Times New Roman" w:hAnsi="Arial" w:cs="Arial"/>
                <w:sz w:val="12"/>
                <w:szCs w:val="12"/>
                <w:lang w:eastAsia="es-MX"/>
              </w:rPr>
              <w:t xml:space="preserve">        2.4 AL MILLAR</w:t>
            </w:r>
          </w:p>
          <w:p w14:paraId="676023FD" w14:textId="77777777" w:rsidR="00D17836" w:rsidRDefault="00D17836" w:rsidP="00D17836">
            <w:pPr>
              <w:pStyle w:val="Prrafodelista"/>
              <w:numPr>
                <w:ilvl w:val="0"/>
                <w:numId w:val="2"/>
              </w:numPr>
              <w:tabs>
                <w:tab w:val="left" w:pos="1578"/>
              </w:tabs>
              <w:spacing w:line="360" w:lineRule="auto"/>
              <w:jc w:val="both"/>
              <w:rPr>
                <w:rFonts w:ascii="Arial" w:eastAsia="Times New Roman" w:hAnsi="Arial" w:cs="Arial"/>
                <w:sz w:val="12"/>
                <w:szCs w:val="12"/>
                <w:lang w:eastAsia="es-MX"/>
              </w:rPr>
            </w:pPr>
            <w:r>
              <w:rPr>
                <w:rFonts w:ascii="Arial" w:eastAsia="Times New Roman" w:hAnsi="Arial" w:cs="Arial"/>
                <w:sz w:val="12"/>
                <w:szCs w:val="12"/>
                <w:lang w:eastAsia="es-MX"/>
              </w:rPr>
              <w:t>INMUEBLES URBANOS Y SUBURBANOS SIN EDIFICACIONES          4.5 AL MILLAR</w:t>
            </w:r>
          </w:p>
          <w:p w14:paraId="6E51A23C" w14:textId="77777777" w:rsidR="009102BF" w:rsidRDefault="00D17836" w:rsidP="00D17836">
            <w:pPr>
              <w:pStyle w:val="Prrafodelista"/>
              <w:numPr>
                <w:ilvl w:val="0"/>
                <w:numId w:val="2"/>
              </w:numPr>
              <w:tabs>
                <w:tab w:val="left" w:pos="1578"/>
              </w:tabs>
              <w:spacing w:line="240" w:lineRule="auto"/>
              <w:jc w:val="both"/>
              <w:rPr>
                <w:rFonts w:ascii="Arial" w:eastAsia="Times New Roman" w:hAnsi="Arial" w:cs="Arial"/>
                <w:sz w:val="20"/>
                <w:szCs w:val="20"/>
                <w:lang w:eastAsia="es-MX"/>
              </w:rPr>
            </w:pPr>
            <w:r w:rsidRPr="00D17836">
              <w:rPr>
                <w:rFonts w:ascii="Arial" w:eastAsia="Times New Roman" w:hAnsi="Arial" w:cs="Arial"/>
                <w:sz w:val="12"/>
                <w:szCs w:val="12"/>
                <w:lang w:eastAsia="es-MX"/>
              </w:rPr>
              <w:t>INMUEBLES RÚSTICOS                                                                           1.8 AL MILLAR</w:t>
            </w:r>
          </w:p>
        </w:tc>
      </w:tr>
      <w:tr w:rsidR="009102BF" w14:paraId="449E8ACD" w14:textId="77777777" w:rsidTr="009102BF">
        <w:tc>
          <w:tcPr>
            <w:tcW w:w="2943" w:type="dxa"/>
            <w:tcBorders>
              <w:top w:val="single" w:sz="4" w:space="0" w:color="auto"/>
              <w:left w:val="single" w:sz="4" w:space="0" w:color="auto"/>
              <w:bottom w:val="single" w:sz="4" w:space="0" w:color="auto"/>
              <w:right w:val="single" w:sz="4" w:space="0" w:color="auto"/>
            </w:tcBorders>
          </w:tcPr>
          <w:p w14:paraId="73A1AA13"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1C069C15" w14:textId="77777777" w:rsidR="009102BF" w:rsidRDefault="009102BF">
            <w:pPr>
              <w:spacing w:line="240" w:lineRule="auto"/>
              <w:jc w:val="both"/>
              <w:rPr>
                <w:rFonts w:ascii="Arial" w:eastAsia="Times New Roman" w:hAnsi="Arial" w:cs="Arial"/>
                <w:color w:val="000000"/>
                <w:sz w:val="20"/>
                <w:szCs w:val="20"/>
                <w:lang w:eastAsia="es-MX"/>
              </w:rPr>
            </w:pPr>
          </w:p>
        </w:tc>
      </w:tr>
      <w:tr w:rsidR="009102BF" w14:paraId="519C6DC3"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113FA4A8" w14:textId="77777777"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14:paraId="6FB85CFD" w14:textId="77777777" w:rsidTr="009102BF">
        <w:tc>
          <w:tcPr>
            <w:tcW w:w="2943" w:type="dxa"/>
            <w:tcBorders>
              <w:top w:val="single" w:sz="4" w:space="0" w:color="auto"/>
              <w:left w:val="single" w:sz="4" w:space="0" w:color="auto"/>
              <w:bottom w:val="single" w:sz="4" w:space="0" w:color="auto"/>
              <w:right w:val="single" w:sz="4" w:space="0" w:color="auto"/>
            </w:tcBorders>
          </w:tcPr>
          <w:p w14:paraId="792BBC89" w14:textId="77777777" w:rsidR="009102BF" w:rsidRDefault="009102BF">
            <w:pPr>
              <w:spacing w:line="240" w:lineRule="auto"/>
              <w:rPr>
                <w:rFonts w:ascii="Arial" w:hAnsi="Arial" w:cs="Arial"/>
                <w:b/>
              </w:rPr>
            </w:pPr>
            <w:r>
              <w:rPr>
                <w:rFonts w:ascii="Arial" w:hAnsi="Arial" w:cs="Arial"/>
                <w:b/>
              </w:rPr>
              <w:t>Tasa o tarifa actual:</w:t>
            </w:r>
          </w:p>
          <w:p w14:paraId="1DECC6C9" w14:textId="77777777"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14:paraId="1F92DFF8" w14:textId="77777777" w:rsidR="009102BF" w:rsidRDefault="009102BF">
            <w:pPr>
              <w:spacing w:line="240" w:lineRule="auto"/>
              <w:rPr>
                <w:rFonts w:ascii="Arial" w:eastAsia="Times New Roman" w:hAnsi="Arial" w:cs="Arial"/>
                <w:color w:val="000000"/>
                <w:sz w:val="20"/>
                <w:szCs w:val="20"/>
                <w:lang w:eastAsia="es-MX"/>
              </w:rPr>
            </w:pPr>
          </w:p>
          <w:p w14:paraId="60A6E37D" w14:textId="77777777" w:rsidR="00D17836" w:rsidRDefault="00C31B79" w:rsidP="00D17836">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Artículo </w:t>
            </w:r>
            <w:r w:rsidR="00D17836">
              <w:rPr>
                <w:rFonts w:ascii="Arial" w:eastAsia="Times New Roman" w:hAnsi="Arial" w:cs="Arial"/>
                <w:sz w:val="20"/>
                <w:szCs w:val="20"/>
                <w:lang w:eastAsia="es-MX"/>
              </w:rPr>
              <w:t>4</w:t>
            </w:r>
            <w:r>
              <w:rPr>
                <w:rFonts w:ascii="Arial" w:eastAsia="Times New Roman" w:hAnsi="Arial" w:cs="Arial"/>
                <w:sz w:val="20"/>
                <w:szCs w:val="20"/>
                <w:lang w:eastAsia="es-MX"/>
              </w:rPr>
              <w:t>- El impuesto</w:t>
            </w:r>
            <w:r w:rsidR="00D17836">
              <w:rPr>
                <w:rFonts w:ascii="Arial" w:eastAsia="Times New Roman" w:hAnsi="Arial" w:cs="Arial"/>
                <w:sz w:val="20"/>
                <w:szCs w:val="20"/>
                <w:lang w:eastAsia="es-MX"/>
              </w:rPr>
              <w:t xml:space="preserve"> PREDIAL,</w:t>
            </w:r>
            <w:r>
              <w:rPr>
                <w:rFonts w:ascii="Arial" w:eastAsia="Times New Roman" w:hAnsi="Arial" w:cs="Arial"/>
                <w:sz w:val="20"/>
                <w:szCs w:val="20"/>
                <w:lang w:eastAsia="es-MX"/>
              </w:rPr>
              <w:t xml:space="preserve"> </w:t>
            </w:r>
            <w:r w:rsidR="00D17836">
              <w:rPr>
                <w:rFonts w:ascii="Arial" w:eastAsia="Times New Roman" w:hAnsi="Arial" w:cs="Arial"/>
                <w:sz w:val="20"/>
                <w:szCs w:val="20"/>
                <w:lang w:eastAsia="es-MX"/>
              </w:rPr>
              <w:t xml:space="preserve">SIENDO : </w:t>
            </w:r>
          </w:p>
          <w:p w14:paraId="7D722DAA" w14:textId="77777777" w:rsidR="00D17836" w:rsidRDefault="00D17836" w:rsidP="00D17836">
            <w:pPr>
              <w:pStyle w:val="Prrafodelista"/>
              <w:numPr>
                <w:ilvl w:val="0"/>
                <w:numId w:val="3"/>
              </w:numPr>
              <w:tabs>
                <w:tab w:val="left" w:pos="1578"/>
              </w:tabs>
              <w:spacing w:line="360" w:lineRule="auto"/>
              <w:jc w:val="both"/>
              <w:rPr>
                <w:rFonts w:ascii="Arial" w:eastAsia="Times New Roman" w:hAnsi="Arial" w:cs="Arial"/>
                <w:sz w:val="12"/>
                <w:szCs w:val="12"/>
                <w:lang w:eastAsia="es-MX"/>
              </w:rPr>
            </w:pPr>
            <w:r w:rsidRPr="00D17836">
              <w:rPr>
                <w:rFonts w:ascii="Arial" w:eastAsia="Times New Roman" w:hAnsi="Arial" w:cs="Arial"/>
                <w:sz w:val="12"/>
                <w:szCs w:val="12"/>
                <w:lang w:eastAsia="es-MX"/>
              </w:rPr>
              <w:t xml:space="preserve">INMUEBLES URBANOS Y SUBURBANOS CON EDIFICACIONES </w:t>
            </w:r>
            <w:r>
              <w:rPr>
                <w:rFonts w:ascii="Arial" w:eastAsia="Times New Roman" w:hAnsi="Arial" w:cs="Arial"/>
                <w:sz w:val="12"/>
                <w:szCs w:val="12"/>
                <w:lang w:eastAsia="es-MX"/>
              </w:rPr>
              <w:t xml:space="preserve">        2.4 AL MILLAR</w:t>
            </w:r>
          </w:p>
          <w:p w14:paraId="204ECB3F" w14:textId="77777777" w:rsidR="00D17836" w:rsidRDefault="00D17836" w:rsidP="00D17836">
            <w:pPr>
              <w:pStyle w:val="Prrafodelista"/>
              <w:numPr>
                <w:ilvl w:val="0"/>
                <w:numId w:val="3"/>
              </w:numPr>
              <w:tabs>
                <w:tab w:val="left" w:pos="1578"/>
              </w:tabs>
              <w:spacing w:line="360" w:lineRule="auto"/>
              <w:jc w:val="both"/>
              <w:rPr>
                <w:rFonts w:ascii="Arial" w:eastAsia="Times New Roman" w:hAnsi="Arial" w:cs="Arial"/>
                <w:sz w:val="12"/>
                <w:szCs w:val="12"/>
                <w:lang w:eastAsia="es-MX"/>
              </w:rPr>
            </w:pPr>
            <w:r>
              <w:rPr>
                <w:rFonts w:ascii="Arial" w:eastAsia="Times New Roman" w:hAnsi="Arial" w:cs="Arial"/>
                <w:sz w:val="12"/>
                <w:szCs w:val="12"/>
                <w:lang w:eastAsia="es-MX"/>
              </w:rPr>
              <w:t>INMUEBLES URBANOS Y SUBURBANOS SIN EDIFICACIONES          4.5 AL MILLAR</w:t>
            </w:r>
          </w:p>
          <w:p w14:paraId="09D7E65D" w14:textId="77777777" w:rsidR="009102BF" w:rsidRPr="00D17836" w:rsidRDefault="00D17836" w:rsidP="00D17836">
            <w:pPr>
              <w:pStyle w:val="Prrafodelista"/>
              <w:numPr>
                <w:ilvl w:val="0"/>
                <w:numId w:val="3"/>
              </w:numPr>
              <w:tabs>
                <w:tab w:val="left" w:pos="1578"/>
              </w:tabs>
              <w:spacing w:line="360" w:lineRule="auto"/>
              <w:jc w:val="both"/>
              <w:rPr>
                <w:rFonts w:ascii="Arial" w:eastAsia="Times New Roman" w:hAnsi="Arial" w:cs="Arial"/>
                <w:sz w:val="12"/>
                <w:szCs w:val="12"/>
                <w:lang w:eastAsia="es-MX"/>
              </w:rPr>
            </w:pPr>
            <w:r w:rsidRPr="00D17836">
              <w:rPr>
                <w:rFonts w:ascii="Arial" w:eastAsia="Times New Roman" w:hAnsi="Arial" w:cs="Arial"/>
                <w:sz w:val="12"/>
                <w:szCs w:val="12"/>
                <w:lang w:eastAsia="es-MX"/>
              </w:rPr>
              <w:t>INMUEBLES RÚSTICOS                                                                           1.8 AL MILLAR</w:t>
            </w:r>
          </w:p>
        </w:tc>
        <w:tc>
          <w:tcPr>
            <w:tcW w:w="6111" w:type="dxa"/>
            <w:gridSpan w:val="4"/>
            <w:tcBorders>
              <w:top w:val="single" w:sz="4" w:space="0" w:color="auto"/>
              <w:left w:val="single" w:sz="4" w:space="0" w:color="auto"/>
              <w:bottom w:val="single" w:sz="4" w:space="0" w:color="auto"/>
              <w:right w:val="single" w:sz="4" w:space="0" w:color="auto"/>
            </w:tcBorders>
          </w:tcPr>
          <w:p w14:paraId="3AAD3349" w14:textId="77777777"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D17836" w14:paraId="6150FF62" w14:textId="77777777" w:rsidTr="00D17836">
              <w:trPr>
                <w:trHeight w:val="300"/>
              </w:trPr>
              <w:tc>
                <w:tcPr>
                  <w:tcW w:w="4030" w:type="pct"/>
                </w:tcPr>
                <w:p w14:paraId="21954586" w14:textId="77777777" w:rsidR="00D17836" w:rsidRPr="00BE6CA9" w:rsidRDefault="00D17836" w:rsidP="004A0366"/>
              </w:tc>
              <w:tc>
                <w:tcPr>
                  <w:tcW w:w="970" w:type="pct"/>
                  <w:noWrap/>
                  <w:vAlign w:val="bottom"/>
                </w:tcPr>
                <w:p w14:paraId="7698DC86" w14:textId="77777777" w:rsidR="00D17836" w:rsidRDefault="00D17836">
                  <w:pPr>
                    <w:spacing w:after="0" w:line="240" w:lineRule="auto"/>
                    <w:rPr>
                      <w:rFonts w:ascii="Arial" w:eastAsia="Times New Roman" w:hAnsi="Arial" w:cs="Arial"/>
                      <w:color w:val="000000"/>
                      <w:sz w:val="16"/>
                      <w:szCs w:val="20"/>
                      <w:lang w:eastAsia="es-MX"/>
                    </w:rPr>
                  </w:pPr>
                </w:p>
              </w:tc>
            </w:tr>
            <w:tr w:rsidR="00D17836" w14:paraId="0408F601" w14:textId="77777777" w:rsidTr="00246ECC">
              <w:trPr>
                <w:trHeight w:val="100"/>
              </w:trPr>
              <w:tc>
                <w:tcPr>
                  <w:tcW w:w="4030" w:type="pct"/>
                </w:tcPr>
                <w:p w14:paraId="7B62326E" w14:textId="77777777" w:rsidR="00D17836" w:rsidRPr="00BE6CA9" w:rsidRDefault="00D17836" w:rsidP="004A0366"/>
              </w:tc>
              <w:tc>
                <w:tcPr>
                  <w:tcW w:w="970" w:type="pct"/>
                  <w:noWrap/>
                  <w:vAlign w:val="bottom"/>
                </w:tcPr>
                <w:p w14:paraId="0135B261" w14:textId="77777777" w:rsidR="00D17836" w:rsidRDefault="00D17836">
                  <w:pPr>
                    <w:spacing w:after="0" w:line="240" w:lineRule="auto"/>
                    <w:jc w:val="right"/>
                    <w:rPr>
                      <w:rFonts w:ascii="Arial" w:eastAsia="Times New Roman" w:hAnsi="Arial" w:cs="Arial"/>
                      <w:color w:val="000000"/>
                      <w:sz w:val="16"/>
                      <w:szCs w:val="20"/>
                      <w:lang w:eastAsia="es-MX"/>
                    </w:rPr>
                  </w:pPr>
                </w:p>
              </w:tc>
            </w:tr>
            <w:tr w:rsidR="00D17836" w14:paraId="106A948B" w14:textId="77777777" w:rsidTr="00246ECC">
              <w:trPr>
                <w:trHeight w:val="300"/>
              </w:trPr>
              <w:tc>
                <w:tcPr>
                  <w:tcW w:w="4030" w:type="pct"/>
                </w:tcPr>
                <w:p w14:paraId="66D231C5" w14:textId="4BE664D7" w:rsidR="00D17836" w:rsidRPr="00D17836" w:rsidRDefault="00D17836" w:rsidP="00D17836">
                  <w:pPr>
                    <w:rPr>
                      <w:sz w:val="16"/>
                      <w:szCs w:val="16"/>
                    </w:rPr>
                  </w:pPr>
                  <w:r>
                    <w:t xml:space="preserve"> a)</w:t>
                  </w:r>
                  <w:r>
                    <w:tab/>
                  </w:r>
                  <w:r w:rsidRPr="00D17836">
                    <w:rPr>
                      <w:sz w:val="16"/>
                      <w:szCs w:val="16"/>
                    </w:rPr>
                    <w:t xml:space="preserve">INMUEBLES URBANOS Y SUBURBANOS CON EDIFICACIONES         </w:t>
                  </w:r>
                  <w:r w:rsidR="001A5F17">
                    <w:rPr>
                      <w:sz w:val="16"/>
                      <w:szCs w:val="16"/>
                    </w:rPr>
                    <w:t>3.0</w:t>
                  </w:r>
                  <w:r w:rsidRPr="00D17836">
                    <w:rPr>
                      <w:sz w:val="16"/>
                      <w:szCs w:val="16"/>
                    </w:rPr>
                    <w:t xml:space="preserve"> AL MILLAR</w:t>
                  </w:r>
                </w:p>
                <w:p w14:paraId="28CC3AC0" w14:textId="5E724AA6" w:rsidR="00D17836" w:rsidRPr="00D17836" w:rsidRDefault="00D17836" w:rsidP="00D17836">
                  <w:pPr>
                    <w:rPr>
                      <w:sz w:val="16"/>
                      <w:szCs w:val="16"/>
                    </w:rPr>
                  </w:pPr>
                  <w:r w:rsidRPr="00D17836">
                    <w:rPr>
                      <w:sz w:val="16"/>
                      <w:szCs w:val="16"/>
                    </w:rPr>
                    <w:t>b)</w:t>
                  </w:r>
                  <w:r w:rsidRPr="00D17836">
                    <w:rPr>
                      <w:sz w:val="16"/>
                      <w:szCs w:val="16"/>
                    </w:rPr>
                    <w:tab/>
                    <w:t xml:space="preserve">INMUEBLES URBANOS Y SUBURBANOS SIN EDIFICACIONES          </w:t>
                  </w:r>
                  <w:r w:rsidR="001A5F17">
                    <w:rPr>
                      <w:sz w:val="16"/>
                      <w:szCs w:val="16"/>
                    </w:rPr>
                    <w:t>5.</w:t>
                  </w:r>
                  <w:r w:rsidR="00D813FC">
                    <w:rPr>
                      <w:sz w:val="16"/>
                      <w:szCs w:val="16"/>
                    </w:rPr>
                    <w:t>4</w:t>
                  </w:r>
                  <w:r w:rsidRPr="00D17836">
                    <w:rPr>
                      <w:sz w:val="16"/>
                      <w:szCs w:val="16"/>
                    </w:rPr>
                    <w:t xml:space="preserve"> AL MILLAR</w:t>
                  </w:r>
                </w:p>
                <w:p w14:paraId="3DF6ACB8" w14:textId="518A148D" w:rsidR="00D17836" w:rsidRPr="00BE6CA9" w:rsidRDefault="00D17836" w:rsidP="00D17836">
                  <w:r w:rsidRPr="00D17836">
                    <w:rPr>
                      <w:sz w:val="16"/>
                      <w:szCs w:val="16"/>
                    </w:rPr>
                    <w:t>c)</w:t>
                  </w:r>
                  <w:r w:rsidRPr="00D17836">
                    <w:rPr>
                      <w:sz w:val="16"/>
                      <w:szCs w:val="16"/>
                    </w:rPr>
                    <w:tab/>
                    <w:t xml:space="preserve">INMUEBLES RÚSTICOS                                                                           </w:t>
                  </w:r>
                  <w:r w:rsidR="001A5F17">
                    <w:rPr>
                      <w:sz w:val="16"/>
                      <w:szCs w:val="16"/>
                    </w:rPr>
                    <w:t>2.</w:t>
                  </w:r>
                  <w:r w:rsidR="00D813FC">
                    <w:rPr>
                      <w:sz w:val="16"/>
                      <w:szCs w:val="16"/>
                    </w:rPr>
                    <w:t>2</w:t>
                  </w:r>
                  <w:r w:rsidRPr="00D17836">
                    <w:rPr>
                      <w:sz w:val="16"/>
                      <w:szCs w:val="16"/>
                    </w:rPr>
                    <w:t xml:space="preserve"> AL MILLAR</w:t>
                  </w:r>
                </w:p>
              </w:tc>
              <w:tc>
                <w:tcPr>
                  <w:tcW w:w="970" w:type="pct"/>
                  <w:noWrap/>
                  <w:vAlign w:val="bottom"/>
                </w:tcPr>
                <w:p w14:paraId="3B4CE7EF" w14:textId="77777777" w:rsidR="00D17836" w:rsidRDefault="00D17836">
                  <w:pPr>
                    <w:spacing w:after="0" w:line="240" w:lineRule="auto"/>
                    <w:jc w:val="right"/>
                    <w:rPr>
                      <w:rFonts w:ascii="Arial" w:eastAsia="Times New Roman" w:hAnsi="Arial" w:cs="Arial"/>
                      <w:color w:val="000000"/>
                      <w:sz w:val="16"/>
                      <w:szCs w:val="20"/>
                      <w:lang w:eastAsia="es-MX"/>
                    </w:rPr>
                  </w:pPr>
                </w:p>
              </w:tc>
            </w:tr>
          </w:tbl>
          <w:p w14:paraId="63D14E5E" w14:textId="77777777" w:rsidR="009102BF" w:rsidRDefault="009102BF">
            <w:pPr>
              <w:spacing w:line="240" w:lineRule="auto"/>
              <w:rPr>
                <w:rFonts w:ascii="Arial" w:hAnsi="Arial" w:cs="Arial"/>
              </w:rPr>
            </w:pPr>
          </w:p>
        </w:tc>
        <w:bookmarkStart w:id="0" w:name="_GoBack"/>
        <w:bookmarkEnd w:id="0"/>
      </w:tr>
      <w:tr w:rsidR="009102BF" w14:paraId="68CE7BC7" w14:textId="77777777" w:rsidTr="009102BF">
        <w:tc>
          <w:tcPr>
            <w:tcW w:w="2943" w:type="dxa"/>
            <w:tcBorders>
              <w:top w:val="single" w:sz="4" w:space="0" w:color="auto"/>
              <w:left w:val="single" w:sz="4" w:space="0" w:color="auto"/>
              <w:bottom w:val="single" w:sz="4" w:space="0" w:color="auto"/>
              <w:right w:val="single" w:sz="4" w:space="0" w:color="auto"/>
            </w:tcBorders>
          </w:tcPr>
          <w:p w14:paraId="0ED444E2" w14:textId="77777777" w:rsidR="009102BF" w:rsidRDefault="009102BF">
            <w:pPr>
              <w:spacing w:line="240" w:lineRule="auto"/>
              <w:rPr>
                <w:rFonts w:ascii="Arial" w:hAnsi="Arial" w:cs="Arial"/>
              </w:rPr>
            </w:pPr>
            <w:r>
              <w:rPr>
                <w:rFonts w:ascii="Arial" w:hAnsi="Arial" w:cs="Arial"/>
              </w:rPr>
              <w:t>Indicar si es:</w:t>
            </w:r>
          </w:p>
          <w:p w14:paraId="00634608"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7B824FA8" w14:textId="77777777"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r w:rsidR="00007643">
              <w:rPr>
                <w:rFonts w:ascii="Arial" w:hAnsi="Arial" w:cs="Arial"/>
                <w:b/>
                <w:bCs/>
              </w:rPr>
              <w:t>X</w:t>
            </w:r>
          </w:p>
          <w:p w14:paraId="5136ED6C" w14:textId="77777777" w:rsidR="00007643" w:rsidRDefault="009102BF">
            <w:pPr>
              <w:spacing w:line="240" w:lineRule="auto"/>
              <w:rPr>
                <w:rFonts w:ascii="Arial" w:hAnsi="Arial" w:cs="Arial"/>
              </w:rPr>
            </w:pPr>
            <w:r>
              <w:rPr>
                <w:rFonts w:ascii="Arial" w:hAnsi="Arial" w:cs="Arial"/>
              </w:rPr>
              <w:t xml:space="preserve">Derecho:  </w:t>
            </w:r>
          </w:p>
          <w:p w14:paraId="433F272B" w14:textId="77777777" w:rsidR="009102BF" w:rsidRDefault="009102BF">
            <w:pPr>
              <w:spacing w:line="240" w:lineRule="auto"/>
              <w:rPr>
                <w:rFonts w:ascii="Arial" w:hAnsi="Arial" w:cs="Arial"/>
              </w:rPr>
            </w:pPr>
            <w:r>
              <w:rPr>
                <w:rFonts w:ascii="Arial" w:hAnsi="Arial" w:cs="Arial"/>
              </w:rPr>
              <w:t>Otra:</w:t>
            </w:r>
          </w:p>
        </w:tc>
      </w:tr>
      <w:tr w:rsidR="009102BF" w14:paraId="52F60BC2"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546F755B" w14:textId="77777777" w:rsidR="009102BF" w:rsidRDefault="009102BF">
            <w:pPr>
              <w:spacing w:line="240" w:lineRule="auto"/>
              <w:jc w:val="center"/>
              <w:rPr>
                <w:rFonts w:ascii="Arial" w:hAnsi="Arial" w:cs="Arial"/>
              </w:rPr>
            </w:pPr>
            <w:r>
              <w:rPr>
                <w:rFonts w:ascii="Arial" w:hAnsi="Arial" w:cs="Arial"/>
                <w:b/>
              </w:rPr>
              <w:t>Nueva contribución propuesta:</w:t>
            </w:r>
          </w:p>
        </w:tc>
      </w:tr>
      <w:tr w:rsidR="009102BF" w14:paraId="46A09048" w14:textId="77777777" w:rsidTr="009102BF">
        <w:tc>
          <w:tcPr>
            <w:tcW w:w="2943" w:type="dxa"/>
            <w:tcBorders>
              <w:top w:val="single" w:sz="4" w:space="0" w:color="auto"/>
              <w:left w:val="single" w:sz="4" w:space="0" w:color="auto"/>
              <w:bottom w:val="single" w:sz="4" w:space="0" w:color="auto"/>
              <w:right w:val="single" w:sz="4" w:space="0" w:color="auto"/>
            </w:tcBorders>
          </w:tcPr>
          <w:p w14:paraId="442DFA4D" w14:textId="77777777" w:rsidR="009102BF" w:rsidRDefault="009102BF">
            <w:pPr>
              <w:spacing w:line="240" w:lineRule="auto"/>
              <w:rPr>
                <w:rFonts w:ascii="Arial" w:hAnsi="Arial" w:cs="Arial"/>
              </w:rPr>
            </w:pPr>
            <w:r>
              <w:rPr>
                <w:rFonts w:ascii="Arial" w:hAnsi="Arial" w:cs="Arial"/>
              </w:rPr>
              <w:t>Indicar si es:</w:t>
            </w:r>
          </w:p>
          <w:p w14:paraId="32E83A3C" w14:textId="77777777"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120ED69B" w14:textId="77777777" w:rsidR="00D17836" w:rsidRDefault="009102BF">
            <w:pPr>
              <w:spacing w:line="240" w:lineRule="auto"/>
              <w:rPr>
                <w:rFonts w:ascii="Arial" w:hAnsi="Arial" w:cs="Arial"/>
              </w:rPr>
            </w:pPr>
            <w:r>
              <w:rPr>
                <w:rFonts w:ascii="Arial" w:hAnsi="Arial" w:cs="Arial"/>
              </w:rPr>
              <w:t>Impuesto:</w:t>
            </w:r>
            <w:r w:rsidR="00007643">
              <w:rPr>
                <w:rFonts w:ascii="Arial" w:hAnsi="Arial" w:cs="Arial"/>
              </w:rPr>
              <w:t xml:space="preserve">      </w:t>
            </w:r>
          </w:p>
          <w:p w14:paraId="5E4BC4BC" w14:textId="77777777" w:rsidR="009102BF" w:rsidRDefault="009102BF">
            <w:pPr>
              <w:spacing w:line="240" w:lineRule="auto"/>
              <w:rPr>
                <w:rFonts w:ascii="Arial" w:hAnsi="Arial" w:cs="Arial"/>
              </w:rPr>
            </w:pPr>
            <w:r>
              <w:rPr>
                <w:rFonts w:ascii="Arial" w:hAnsi="Arial" w:cs="Arial"/>
              </w:rPr>
              <w:t xml:space="preserve">Derecho: </w:t>
            </w:r>
          </w:p>
          <w:p w14:paraId="1BC744A1" w14:textId="77777777" w:rsidR="009102BF" w:rsidRDefault="009102BF">
            <w:pPr>
              <w:spacing w:line="240" w:lineRule="auto"/>
              <w:rPr>
                <w:rFonts w:ascii="Arial" w:hAnsi="Arial" w:cs="Arial"/>
              </w:rPr>
            </w:pPr>
            <w:r>
              <w:rPr>
                <w:rFonts w:ascii="Arial" w:hAnsi="Arial" w:cs="Arial"/>
              </w:rPr>
              <w:t>Otra:</w:t>
            </w:r>
          </w:p>
        </w:tc>
      </w:tr>
      <w:tr w:rsidR="009102BF" w14:paraId="3434A1EF" w14:textId="77777777" w:rsidTr="009102BF">
        <w:tc>
          <w:tcPr>
            <w:tcW w:w="9054" w:type="dxa"/>
            <w:gridSpan w:val="5"/>
            <w:tcBorders>
              <w:top w:val="single" w:sz="4" w:space="0" w:color="auto"/>
              <w:left w:val="single" w:sz="4" w:space="0" w:color="auto"/>
              <w:bottom w:val="single" w:sz="4" w:space="0" w:color="auto"/>
              <w:right w:val="single" w:sz="4" w:space="0" w:color="auto"/>
            </w:tcBorders>
          </w:tcPr>
          <w:p w14:paraId="18CBF20D" w14:textId="77777777" w:rsidR="009102BF" w:rsidRDefault="009102BF">
            <w:pPr>
              <w:spacing w:line="240" w:lineRule="auto"/>
              <w:jc w:val="center"/>
              <w:rPr>
                <w:rFonts w:ascii="Arial" w:hAnsi="Arial" w:cs="Arial"/>
                <w:b/>
              </w:rPr>
            </w:pPr>
          </w:p>
          <w:p w14:paraId="631192AB" w14:textId="77777777"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14:paraId="554B5083"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6235124F" w14:textId="77777777"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14:paraId="290C3B4A" w14:textId="0E27ACA4"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 xml:space="preserve">persona </w:t>
            </w:r>
            <w:r w:rsidR="00266210">
              <w:rPr>
                <w:rFonts w:ascii="Arial" w:hAnsi="Arial" w:cs="Arial"/>
              </w:rPr>
              <w:t>propietaria o poseedora de</w:t>
            </w:r>
            <w:r w:rsidR="00007643">
              <w:rPr>
                <w:rFonts w:ascii="Arial" w:hAnsi="Arial" w:cs="Arial"/>
              </w:rPr>
              <w:t xml:space="preserve"> un bien inmueble</w:t>
            </w:r>
          </w:p>
        </w:tc>
      </w:tr>
      <w:tr w:rsidR="009102BF" w14:paraId="0994A30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5C8822" w14:textId="77777777"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14:paraId="09DF5254" w14:textId="244F3A34" w:rsidR="009102BF" w:rsidRDefault="00564B3E">
            <w:pPr>
              <w:spacing w:line="240" w:lineRule="auto"/>
              <w:jc w:val="both"/>
            </w:pPr>
            <w:r>
              <w:t xml:space="preserve">Con fundamento en el artículo 115 fracción IV de la Constitución General de la República y 117 fracción VIII de la Constitución Política para el Estado de Guanajuato, </w:t>
            </w:r>
            <w:r w:rsidRPr="00564B3E">
              <w:t xml:space="preserve">se propone </w:t>
            </w:r>
            <w:r w:rsidR="00737DFD">
              <w:t>modificar las tasas que</w:t>
            </w:r>
            <w:r w:rsidRPr="00564B3E">
              <w:t xml:space="preserve"> señalada en el Artículo </w:t>
            </w:r>
            <w:r w:rsidR="00737DFD">
              <w:t>4 fracción I,</w:t>
            </w:r>
            <w:r w:rsidRPr="00564B3E">
              <w:t xml:space="preserve"> de la Ley de Ingresos para el Municipio de Guanajuato, Guanajuato, 201</w:t>
            </w:r>
            <w:r w:rsidR="00737DFD">
              <w:t>9</w:t>
            </w:r>
            <w:r w:rsidRPr="00564B3E">
              <w:t>.</w:t>
            </w:r>
            <w:r w:rsidR="00560B42">
              <w:t xml:space="preserve"> Exponiendo los siguientes fundamentos:</w:t>
            </w:r>
          </w:p>
          <w:p w14:paraId="5766090D" w14:textId="428A66FF" w:rsidR="00560B42" w:rsidRDefault="00560B42">
            <w:pPr>
              <w:spacing w:line="240" w:lineRule="auto"/>
              <w:jc w:val="both"/>
            </w:pPr>
            <w:r>
              <w:t xml:space="preserve">El impuesto </w:t>
            </w:r>
            <w:r w:rsidR="00737DFD">
              <w:t>Predial</w:t>
            </w:r>
            <w:r>
              <w:t xml:space="preserve"> es por su naturaleza, </w:t>
            </w:r>
            <w:r w:rsidR="00737DFD">
              <w:t xml:space="preserve">el más </w:t>
            </w:r>
            <w:r>
              <w:t xml:space="preserve">importante para </w:t>
            </w:r>
            <w:r>
              <w:lastRenderedPageBreak/>
              <w:t xml:space="preserve">nuestro Municipio, pues es una fuente de ingreso </w:t>
            </w:r>
            <w:r w:rsidR="00737DFD">
              <w:t>inmediata al inicio del año en mayor porcentaje y constante en menor proporción durante el año</w:t>
            </w:r>
            <w:r>
              <w:t>, de carácter líquido y de disponibilidad inmediata, razón por la cual resulta una fuente de ingresos importante.</w:t>
            </w:r>
          </w:p>
          <w:p w14:paraId="00761BD5" w14:textId="62B62563" w:rsidR="00560B42" w:rsidRPr="00564B3E" w:rsidRDefault="00560B42">
            <w:pPr>
              <w:spacing w:line="240" w:lineRule="auto"/>
              <w:jc w:val="both"/>
            </w:pPr>
            <w:r>
              <w:t xml:space="preserve">Con la </w:t>
            </w:r>
            <w:r w:rsidR="00737DFD">
              <w:t>modificación de las Tasas</w:t>
            </w:r>
            <w:r>
              <w:t xml:space="preserve"> se pretende establecer </w:t>
            </w:r>
            <w:r w:rsidR="00656D8A">
              <w:t xml:space="preserve">el pago de impuesto más justo, </w:t>
            </w:r>
            <w:r w:rsidR="00737DFD">
              <w:t>en relación con la inversión en los servicios básicos municipales</w:t>
            </w:r>
            <w:r w:rsidR="00BA59D4">
              <w:t>, alumbrado público, servicios públicos y complementarios y seguridad ciudadana, que</w:t>
            </w:r>
            <w:r w:rsidR="00737DFD">
              <w:t xml:space="preserve"> se ha incrementado considerablemente en los últimos años, pero no igual que el ingreso por este concepto, aun cuando se han incrementado el número de cuentas prediales</w:t>
            </w:r>
            <w:r w:rsidR="00656D8A">
              <w:t>.</w:t>
            </w:r>
          </w:p>
          <w:p w14:paraId="13BB0AA9" w14:textId="11648D00" w:rsidR="009102BF" w:rsidRPr="00BA59D4" w:rsidRDefault="00656D8A" w:rsidP="00BA59D4">
            <w:pPr>
              <w:jc w:val="both"/>
            </w:pPr>
            <w:r>
              <w:t>De hecho,</w:t>
            </w:r>
            <w:r w:rsidR="00BA59D4">
              <w:t xml:space="preserve"> en el año 2018 con relación a 2017, el aumento se reflejó en un 36%</w:t>
            </w:r>
            <w:r w:rsidR="001A5F17">
              <w:t>, para este 2019, no se podrá cubrir dicho incremento al no percibir el ingreso en la misma proporción</w:t>
            </w:r>
            <w:r w:rsidR="00411596">
              <w:t>, por lo que se propone que solo se incrementen las tarifas en un 25% , absorbiendo el mismo Municipio la diferencia buscando otra fuente de financiamiento</w:t>
            </w:r>
            <w:r w:rsidR="001A5F17">
              <w:t>.</w:t>
            </w:r>
            <w:r>
              <w:t xml:space="preserve"> </w:t>
            </w:r>
          </w:p>
        </w:tc>
      </w:tr>
      <w:tr w:rsidR="009102BF" w14:paraId="310246FA"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263F0EC6" w14:textId="77777777" w:rsidR="009102BF" w:rsidRDefault="009102BF">
            <w:pPr>
              <w:spacing w:line="240" w:lineRule="auto"/>
              <w:rPr>
                <w:rFonts w:ascii="Arial" w:hAnsi="Arial" w:cs="Arial"/>
              </w:rPr>
            </w:pPr>
            <w:r>
              <w:rPr>
                <w:rFonts w:ascii="Arial" w:hAnsi="Arial" w:cs="Arial"/>
              </w:rPr>
              <w:lastRenderedPageBreak/>
              <w:t>Base:</w:t>
            </w:r>
          </w:p>
        </w:tc>
        <w:tc>
          <w:tcPr>
            <w:tcW w:w="6111" w:type="dxa"/>
            <w:gridSpan w:val="4"/>
            <w:tcBorders>
              <w:top w:val="single" w:sz="4" w:space="0" w:color="auto"/>
              <w:left w:val="single" w:sz="4" w:space="0" w:color="auto"/>
              <w:bottom w:val="single" w:sz="4" w:space="0" w:color="auto"/>
              <w:right w:val="single" w:sz="4" w:space="0" w:color="auto"/>
            </w:tcBorders>
          </w:tcPr>
          <w:p w14:paraId="5C26837E" w14:textId="1FB5AD95" w:rsidR="009102BF" w:rsidRDefault="00007643">
            <w:pPr>
              <w:spacing w:line="240" w:lineRule="auto"/>
              <w:rPr>
                <w:rFonts w:ascii="Arial" w:hAnsi="Arial" w:cs="Arial"/>
              </w:rPr>
            </w:pPr>
            <w:r>
              <w:rPr>
                <w:rFonts w:ascii="Arial" w:hAnsi="Arial" w:cs="Arial"/>
              </w:rPr>
              <w:t xml:space="preserve">Impuesto único, generado por la </w:t>
            </w:r>
            <w:r w:rsidR="001A5F17">
              <w:rPr>
                <w:rFonts w:ascii="Arial" w:hAnsi="Arial" w:cs="Arial"/>
              </w:rPr>
              <w:t>propiedad o posesión inmobiliaria</w:t>
            </w:r>
          </w:p>
          <w:p w14:paraId="4C8F5024" w14:textId="77777777" w:rsidR="009102BF" w:rsidRDefault="009102BF">
            <w:pPr>
              <w:spacing w:line="240" w:lineRule="auto"/>
              <w:rPr>
                <w:rFonts w:ascii="Arial" w:hAnsi="Arial" w:cs="Arial"/>
              </w:rPr>
            </w:pPr>
          </w:p>
        </w:tc>
      </w:tr>
      <w:tr w:rsidR="009102BF" w14:paraId="1D5FEE10" w14:textId="77777777"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14:paraId="3F69ACC0" w14:textId="77777777"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14:paraId="2D3E1C71" w14:textId="77777777" w:rsidTr="00644501">
              <w:trPr>
                <w:trHeight w:val="559"/>
              </w:trPr>
              <w:tc>
                <w:tcPr>
                  <w:tcW w:w="4030" w:type="pct"/>
                  <w:vAlign w:val="bottom"/>
                </w:tcPr>
                <w:p w14:paraId="7057D03B" w14:textId="77777777" w:rsidR="001A5F17" w:rsidRPr="00D17836" w:rsidRDefault="001A5F17" w:rsidP="001A5F17">
                  <w:pPr>
                    <w:rPr>
                      <w:sz w:val="16"/>
                      <w:szCs w:val="16"/>
                    </w:rPr>
                  </w:pPr>
                  <w:r>
                    <w:t>a)</w:t>
                  </w:r>
                  <w:r>
                    <w:tab/>
                  </w:r>
                  <w:r w:rsidRPr="00D17836">
                    <w:rPr>
                      <w:sz w:val="16"/>
                      <w:szCs w:val="16"/>
                    </w:rPr>
                    <w:t xml:space="preserve">INMUEBLES URBANOS Y SUBURBANOS CON EDIFICACIONES         </w:t>
                  </w:r>
                  <w:r>
                    <w:rPr>
                      <w:sz w:val="16"/>
                      <w:szCs w:val="16"/>
                    </w:rPr>
                    <w:t>3.0</w:t>
                  </w:r>
                  <w:r w:rsidRPr="00D17836">
                    <w:rPr>
                      <w:sz w:val="16"/>
                      <w:szCs w:val="16"/>
                    </w:rPr>
                    <w:t xml:space="preserve"> AL MILLAR</w:t>
                  </w:r>
                </w:p>
                <w:p w14:paraId="73DC5CFE" w14:textId="0DBB1526" w:rsidR="001A5F17" w:rsidRPr="00D17836" w:rsidRDefault="001A5F17" w:rsidP="001A5F17">
                  <w:pPr>
                    <w:rPr>
                      <w:sz w:val="16"/>
                      <w:szCs w:val="16"/>
                    </w:rPr>
                  </w:pPr>
                  <w:r w:rsidRPr="00D17836">
                    <w:rPr>
                      <w:sz w:val="16"/>
                      <w:szCs w:val="16"/>
                    </w:rPr>
                    <w:t>b)</w:t>
                  </w:r>
                  <w:r w:rsidRPr="00D17836">
                    <w:rPr>
                      <w:sz w:val="16"/>
                      <w:szCs w:val="16"/>
                    </w:rPr>
                    <w:tab/>
                    <w:t xml:space="preserve">INMUEBLES URBANOS Y SUBURBANOS SIN EDIFICACIONES          </w:t>
                  </w:r>
                  <w:r>
                    <w:rPr>
                      <w:sz w:val="16"/>
                      <w:szCs w:val="16"/>
                    </w:rPr>
                    <w:t>5.</w:t>
                  </w:r>
                  <w:r w:rsidR="00211D09">
                    <w:rPr>
                      <w:sz w:val="16"/>
                      <w:szCs w:val="16"/>
                    </w:rPr>
                    <w:t>4</w:t>
                  </w:r>
                  <w:r w:rsidRPr="00D17836">
                    <w:rPr>
                      <w:sz w:val="16"/>
                      <w:szCs w:val="16"/>
                    </w:rPr>
                    <w:t xml:space="preserve"> AL MILLAR</w:t>
                  </w:r>
                </w:p>
                <w:p w14:paraId="541529F9" w14:textId="1CEF3D63" w:rsidR="009102BF" w:rsidRPr="00007643" w:rsidRDefault="001A5F17" w:rsidP="001A5F17">
                  <w:pPr>
                    <w:tabs>
                      <w:tab w:val="left" w:pos="1578"/>
                    </w:tabs>
                    <w:spacing w:line="360" w:lineRule="auto"/>
                    <w:jc w:val="both"/>
                    <w:rPr>
                      <w:rFonts w:ascii="Arial" w:eastAsia="Times New Roman" w:hAnsi="Arial" w:cs="Arial"/>
                      <w:sz w:val="20"/>
                      <w:szCs w:val="20"/>
                      <w:lang w:eastAsia="es-MX"/>
                    </w:rPr>
                  </w:pPr>
                  <w:r w:rsidRPr="00D17836">
                    <w:rPr>
                      <w:sz w:val="16"/>
                      <w:szCs w:val="16"/>
                    </w:rPr>
                    <w:t>c)</w:t>
                  </w:r>
                  <w:r w:rsidRPr="00D17836">
                    <w:rPr>
                      <w:sz w:val="16"/>
                      <w:szCs w:val="16"/>
                    </w:rPr>
                    <w:tab/>
                    <w:t xml:space="preserve">INMUEBLES RÚSTICOS                                                                           </w:t>
                  </w:r>
                  <w:r>
                    <w:rPr>
                      <w:sz w:val="16"/>
                      <w:szCs w:val="16"/>
                    </w:rPr>
                    <w:t>2.</w:t>
                  </w:r>
                  <w:r w:rsidR="00D813FC">
                    <w:rPr>
                      <w:sz w:val="16"/>
                      <w:szCs w:val="16"/>
                    </w:rPr>
                    <w:t>2</w:t>
                  </w:r>
                  <w:r w:rsidRPr="00D17836">
                    <w:rPr>
                      <w:sz w:val="16"/>
                      <w:szCs w:val="16"/>
                    </w:rPr>
                    <w:t xml:space="preserve"> AL MILLAR</w:t>
                  </w:r>
                </w:p>
              </w:tc>
              <w:tc>
                <w:tcPr>
                  <w:tcW w:w="970" w:type="pct"/>
                  <w:noWrap/>
                  <w:vAlign w:val="bottom"/>
                </w:tcPr>
                <w:p w14:paraId="4AF828B2" w14:textId="77777777" w:rsidR="009102BF" w:rsidRDefault="009102BF">
                  <w:pPr>
                    <w:spacing w:after="0" w:line="240" w:lineRule="auto"/>
                    <w:rPr>
                      <w:rFonts w:ascii="Arial" w:eastAsia="Times New Roman" w:hAnsi="Arial" w:cs="Arial"/>
                      <w:color w:val="000000"/>
                      <w:sz w:val="16"/>
                      <w:szCs w:val="20"/>
                      <w:lang w:eastAsia="es-MX"/>
                    </w:rPr>
                  </w:pPr>
                </w:p>
              </w:tc>
            </w:tr>
            <w:tr w:rsidR="009102BF" w14:paraId="197D91D6" w14:textId="77777777" w:rsidTr="00007643">
              <w:trPr>
                <w:trHeight w:val="258"/>
              </w:trPr>
              <w:tc>
                <w:tcPr>
                  <w:tcW w:w="4030" w:type="pct"/>
                  <w:vAlign w:val="bottom"/>
                </w:tcPr>
                <w:p w14:paraId="42D5E47B"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22AB1CD3" w14:textId="77777777" w:rsidR="009102BF" w:rsidRDefault="009102BF">
                  <w:pPr>
                    <w:spacing w:after="0" w:line="240" w:lineRule="auto"/>
                    <w:jc w:val="right"/>
                    <w:rPr>
                      <w:rFonts w:ascii="Arial" w:eastAsia="Times New Roman" w:hAnsi="Arial" w:cs="Arial"/>
                      <w:color w:val="000000"/>
                      <w:sz w:val="16"/>
                      <w:szCs w:val="20"/>
                      <w:lang w:eastAsia="es-MX"/>
                    </w:rPr>
                  </w:pPr>
                </w:p>
              </w:tc>
            </w:tr>
            <w:tr w:rsidR="009102BF" w14:paraId="44C3DF93" w14:textId="77777777" w:rsidTr="00007643">
              <w:trPr>
                <w:trHeight w:val="300"/>
              </w:trPr>
              <w:tc>
                <w:tcPr>
                  <w:tcW w:w="4030" w:type="pct"/>
                  <w:vAlign w:val="bottom"/>
                </w:tcPr>
                <w:p w14:paraId="015087A7" w14:textId="77777777" w:rsidR="009102BF" w:rsidRPr="00644501" w:rsidRDefault="009102BF">
                  <w:pPr>
                    <w:rPr>
                      <w:rFonts w:ascii="Arial" w:eastAsia="Times New Roman" w:hAnsi="Arial" w:cs="Arial"/>
                      <w:color w:val="000000"/>
                      <w:sz w:val="2"/>
                      <w:szCs w:val="2"/>
                      <w:lang w:eastAsia="es-MX"/>
                    </w:rPr>
                  </w:pPr>
                </w:p>
              </w:tc>
              <w:tc>
                <w:tcPr>
                  <w:tcW w:w="970" w:type="pct"/>
                  <w:noWrap/>
                  <w:vAlign w:val="bottom"/>
                </w:tcPr>
                <w:p w14:paraId="0970BB08" w14:textId="77777777" w:rsidR="009102BF" w:rsidRDefault="009102BF">
                  <w:pPr>
                    <w:spacing w:after="0" w:line="240" w:lineRule="auto"/>
                    <w:jc w:val="right"/>
                    <w:rPr>
                      <w:rFonts w:ascii="Arial" w:eastAsia="Times New Roman" w:hAnsi="Arial" w:cs="Arial"/>
                      <w:color w:val="000000"/>
                      <w:sz w:val="16"/>
                      <w:szCs w:val="20"/>
                      <w:lang w:eastAsia="es-MX"/>
                    </w:rPr>
                  </w:pPr>
                </w:p>
              </w:tc>
            </w:tr>
          </w:tbl>
          <w:p w14:paraId="2964DC30" w14:textId="77777777" w:rsidR="009102BF" w:rsidRDefault="009102BF">
            <w:pPr>
              <w:spacing w:line="240" w:lineRule="auto"/>
              <w:rPr>
                <w:rFonts w:ascii="Arial" w:hAnsi="Arial" w:cs="Arial"/>
              </w:rPr>
            </w:pPr>
          </w:p>
        </w:tc>
      </w:tr>
      <w:tr w:rsidR="009102BF" w14:paraId="58EBE03E"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043CA060" w14:textId="77777777" w:rsidR="009102BF" w:rsidRDefault="009102BF">
            <w:pPr>
              <w:spacing w:line="240" w:lineRule="auto"/>
              <w:jc w:val="center"/>
              <w:rPr>
                <w:rFonts w:ascii="Arial" w:hAnsi="Arial" w:cs="Arial"/>
              </w:rPr>
            </w:pPr>
            <w:r>
              <w:rPr>
                <w:rFonts w:ascii="Arial" w:hAnsi="Arial" w:cs="Arial"/>
              </w:rPr>
              <w:t>Tipo de estudio para medir el</w:t>
            </w:r>
          </w:p>
          <w:p w14:paraId="24E13E12" w14:textId="77777777"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14:paraId="7016FF0B" w14:textId="1EEAA92C" w:rsidR="009102BF" w:rsidRDefault="00411596">
            <w:pPr>
              <w:spacing w:line="240" w:lineRule="auto"/>
              <w:jc w:val="both"/>
              <w:rPr>
                <w:rFonts w:ascii="Arial" w:hAnsi="Arial" w:cs="Arial"/>
              </w:rPr>
            </w:pPr>
            <w:r>
              <w:rPr>
                <w:rFonts w:ascii="Arial" w:hAnsi="Arial" w:cs="Arial"/>
              </w:rPr>
              <w:t>Con base a la factura de impuesto predial y su tasa, se incrementa en la misma proporción cada una, en un 25%</w:t>
            </w:r>
          </w:p>
          <w:p w14:paraId="3D434647" w14:textId="77777777" w:rsidR="009102BF" w:rsidRDefault="009102BF">
            <w:pPr>
              <w:spacing w:line="240" w:lineRule="auto"/>
              <w:rPr>
                <w:rFonts w:ascii="Arial" w:hAnsi="Arial" w:cs="Arial"/>
              </w:rPr>
            </w:pPr>
          </w:p>
        </w:tc>
      </w:tr>
      <w:tr w:rsidR="009102BF" w14:paraId="521649B0"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6C068B2E" w14:textId="77777777"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14:paraId="43CA7705"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3C15C705" w14:textId="77777777"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14:paraId="2A80DBBE" w14:textId="75F8021F" w:rsidR="009102BF" w:rsidRDefault="00007643">
            <w:pPr>
              <w:spacing w:line="240" w:lineRule="auto"/>
              <w:jc w:val="both"/>
              <w:rPr>
                <w:rFonts w:ascii="Arial" w:hAnsi="Arial" w:cs="Arial"/>
              </w:rPr>
            </w:pPr>
            <w:r>
              <w:rPr>
                <w:rFonts w:ascii="Arial" w:hAnsi="Arial" w:cs="Arial"/>
              </w:rPr>
              <w:t xml:space="preserve">La </w:t>
            </w:r>
            <w:r w:rsidR="00411596">
              <w:rPr>
                <w:rFonts w:ascii="Arial" w:hAnsi="Arial" w:cs="Arial"/>
              </w:rPr>
              <w:t xml:space="preserve">variación en las </w:t>
            </w:r>
            <w:r w:rsidR="00B12291">
              <w:rPr>
                <w:rFonts w:ascii="Arial" w:hAnsi="Arial" w:cs="Arial"/>
              </w:rPr>
              <w:t>tasas</w:t>
            </w:r>
            <w:r w:rsidR="009102BF">
              <w:rPr>
                <w:rFonts w:ascii="Arial" w:hAnsi="Arial" w:cs="Arial"/>
              </w:rPr>
              <w:t xml:space="preserve"> no representa un impacto al </w:t>
            </w:r>
            <w:r>
              <w:rPr>
                <w:rFonts w:ascii="Arial" w:hAnsi="Arial" w:cs="Arial"/>
              </w:rPr>
              <w:t xml:space="preserve">contribuyente que </w:t>
            </w:r>
            <w:r w:rsidR="00411596">
              <w:rPr>
                <w:rFonts w:ascii="Arial" w:hAnsi="Arial" w:cs="Arial"/>
              </w:rPr>
              <w:t>tiene propiedad o posesión de</w:t>
            </w:r>
            <w:r>
              <w:rPr>
                <w:rFonts w:ascii="Arial" w:hAnsi="Arial" w:cs="Arial"/>
              </w:rPr>
              <w:t xml:space="preserve"> un inmueble</w:t>
            </w:r>
            <w:r w:rsidR="009102BF">
              <w:rPr>
                <w:rFonts w:ascii="Arial" w:hAnsi="Arial" w:cs="Arial"/>
              </w:rPr>
              <w:t xml:space="preserve">, toda vez que </w:t>
            </w:r>
            <w:r w:rsidR="00411596">
              <w:rPr>
                <w:rFonts w:ascii="Arial" w:hAnsi="Arial" w:cs="Arial"/>
              </w:rPr>
              <w:t xml:space="preserve">aplicándolo se </w:t>
            </w:r>
            <w:r w:rsidR="005A2A6E">
              <w:rPr>
                <w:rFonts w:ascii="Arial" w:hAnsi="Arial" w:cs="Arial"/>
              </w:rPr>
              <w:t>mantiene la proporcionalidad y racionalidad en el pago del impuesto generado</w:t>
            </w:r>
            <w:r w:rsidR="00656D8A">
              <w:rPr>
                <w:rFonts w:ascii="Arial" w:hAnsi="Arial" w:cs="Arial"/>
              </w:rPr>
              <w:t>.</w:t>
            </w:r>
          </w:p>
          <w:p w14:paraId="2B53AAC1" w14:textId="468482D3" w:rsidR="00656D8A" w:rsidRDefault="00411596" w:rsidP="00B12291">
            <w:pPr>
              <w:spacing w:line="240" w:lineRule="auto"/>
              <w:jc w:val="both"/>
              <w:rPr>
                <w:rFonts w:ascii="Arial" w:hAnsi="Arial" w:cs="Arial"/>
              </w:rPr>
            </w:pPr>
            <w:r>
              <w:rPr>
                <w:rFonts w:ascii="Arial" w:hAnsi="Arial" w:cs="Arial"/>
              </w:rPr>
              <w:lastRenderedPageBreak/>
              <w:t>Las tasas</w:t>
            </w:r>
            <w:r w:rsidRPr="00656D8A">
              <w:rPr>
                <w:rFonts w:ascii="Arial" w:hAnsi="Arial" w:cs="Arial"/>
              </w:rPr>
              <w:t xml:space="preserve"> señalad</w:t>
            </w:r>
            <w:r>
              <w:rPr>
                <w:rFonts w:ascii="Arial" w:hAnsi="Arial" w:cs="Arial"/>
              </w:rPr>
              <w:t>a</w:t>
            </w:r>
            <w:r w:rsidRPr="00656D8A">
              <w:rPr>
                <w:rFonts w:ascii="Arial" w:hAnsi="Arial" w:cs="Arial"/>
              </w:rPr>
              <w:t xml:space="preserve">s en la propuesta en materia de impuesto </w:t>
            </w:r>
            <w:r>
              <w:rPr>
                <w:rFonts w:ascii="Arial" w:hAnsi="Arial" w:cs="Arial"/>
              </w:rPr>
              <w:t>predial</w:t>
            </w:r>
            <w:r w:rsidRPr="00656D8A">
              <w:rPr>
                <w:rFonts w:ascii="Arial" w:hAnsi="Arial" w:cs="Arial"/>
              </w:rPr>
              <w:t xml:space="preserve"> se hicieron</w:t>
            </w:r>
            <w:r w:rsidR="00656D8A" w:rsidRPr="00656D8A">
              <w:rPr>
                <w:rFonts w:ascii="Arial" w:hAnsi="Arial" w:cs="Arial"/>
              </w:rPr>
              <w:t xml:space="preserve"> tomando como referencia lo señalado en el </w:t>
            </w:r>
            <w:r w:rsidR="00B12291" w:rsidRPr="00B12291">
              <w:rPr>
                <w:rFonts w:ascii="Arial" w:hAnsi="Arial" w:cs="Arial"/>
              </w:rPr>
              <w:t>ARTÍCULO 162</w:t>
            </w:r>
            <w:r w:rsidR="00B12291">
              <w:rPr>
                <w:rFonts w:ascii="Arial" w:hAnsi="Arial" w:cs="Arial"/>
              </w:rPr>
              <w:t xml:space="preserve"> y 164</w:t>
            </w:r>
            <w:r w:rsidR="00B12291" w:rsidRPr="00B12291">
              <w:rPr>
                <w:rFonts w:ascii="Arial" w:hAnsi="Arial" w:cs="Arial"/>
              </w:rPr>
              <w:t>.</w:t>
            </w:r>
            <w:r w:rsidR="00B12291">
              <w:rPr>
                <w:rFonts w:ascii="Arial" w:hAnsi="Arial" w:cs="Arial"/>
              </w:rPr>
              <w:t xml:space="preserve"> De la Ley de Hacienda para los Municipios del Estado de Guanajuato</w:t>
            </w:r>
          </w:p>
        </w:tc>
      </w:tr>
      <w:tr w:rsidR="009102BF" w14:paraId="73E257A8"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944CA8A" w14:textId="77777777" w:rsidR="009102BF" w:rsidRDefault="009102BF">
            <w:pPr>
              <w:spacing w:line="240" w:lineRule="auto"/>
              <w:jc w:val="center"/>
              <w:rPr>
                <w:rFonts w:ascii="Arial" w:hAnsi="Arial" w:cs="Arial"/>
              </w:rPr>
            </w:pPr>
            <w:r>
              <w:rPr>
                <w:rFonts w:ascii="Arial" w:hAnsi="Arial" w:cs="Arial"/>
              </w:rPr>
              <w:lastRenderedPageBreak/>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14:paraId="6F1AF429" w14:textId="7DB8EE59" w:rsidR="009102BF" w:rsidRDefault="009102BF">
            <w:pPr>
              <w:spacing w:line="240" w:lineRule="auto"/>
              <w:jc w:val="both"/>
              <w:rPr>
                <w:rFonts w:ascii="Arial" w:hAnsi="Arial" w:cs="Arial"/>
              </w:rPr>
            </w:pPr>
            <w:r>
              <w:rPr>
                <w:rFonts w:ascii="Arial" w:hAnsi="Arial" w:cs="Arial"/>
              </w:rPr>
              <w:t xml:space="preserve">La base de </w:t>
            </w:r>
            <w:r w:rsidR="00411596">
              <w:rPr>
                <w:rFonts w:ascii="Arial" w:hAnsi="Arial" w:cs="Arial"/>
              </w:rPr>
              <w:t>cobro</w:t>
            </w:r>
            <w:r>
              <w:rPr>
                <w:rFonts w:ascii="Arial" w:hAnsi="Arial" w:cs="Arial"/>
              </w:rPr>
              <w:t xml:space="preserve"> </w:t>
            </w:r>
            <w:r w:rsidR="002E01F3">
              <w:rPr>
                <w:rFonts w:ascii="Arial" w:hAnsi="Arial" w:cs="Arial"/>
              </w:rPr>
              <w:t>con relación a las tarifas se mantiene proporcionalmente igual a la existente, según la condición establecida a), b) o c)</w:t>
            </w:r>
          </w:p>
          <w:p w14:paraId="7815B58A" w14:textId="51CA165B" w:rsidR="009102BF" w:rsidRDefault="00F950E6" w:rsidP="00F950E6">
            <w:pPr>
              <w:spacing w:line="240" w:lineRule="auto"/>
              <w:jc w:val="both"/>
              <w:rPr>
                <w:rFonts w:ascii="Arial" w:hAnsi="Arial" w:cs="Arial"/>
              </w:rPr>
            </w:pPr>
            <w:r>
              <w:rPr>
                <w:rFonts w:ascii="Arial" w:hAnsi="Arial" w:cs="Arial"/>
              </w:rPr>
              <w:t xml:space="preserve">En este contexto, no existirá violación a los principios equidad y proporcionalidad, </w:t>
            </w:r>
            <w:r w:rsidR="00B12291">
              <w:rPr>
                <w:rFonts w:ascii="Arial" w:hAnsi="Arial" w:cs="Arial"/>
              </w:rPr>
              <w:t>en relación con</w:t>
            </w:r>
            <w:r>
              <w:rPr>
                <w:rFonts w:ascii="Arial" w:hAnsi="Arial" w:cs="Arial"/>
              </w:rPr>
              <w:t xml:space="preserve"> </w:t>
            </w:r>
            <w:r w:rsidR="002E01F3">
              <w:rPr>
                <w:rFonts w:ascii="Arial" w:hAnsi="Arial" w:cs="Arial"/>
              </w:rPr>
              <w:t>lo que se tenía a través del tiempo y hasta el presente ejercicio.</w:t>
            </w:r>
          </w:p>
        </w:tc>
      </w:tr>
      <w:tr w:rsidR="009102BF" w14:paraId="2FC21E7A" w14:textId="77777777" w:rsidTr="00F950E6">
        <w:trPr>
          <w:trHeight w:val="755"/>
        </w:trPr>
        <w:tc>
          <w:tcPr>
            <w:tcW w:w="2943" w:type="dxa"/>
            <w:tcBorders>
              <w:top w:val="single" w:sz="4" w:space="0" w:color="auto"/>
              <w:left w:val="single" w:sz="4" w:space="0" w:color="auto"/>
              <w:bottom w:val="single" w:sz="4" w:space="0" w:color="auto"/>
              <w:right w:val="single" w:sz="4" w:space="0" w:color="auto"/>
            </w:tcBorders>
          </w:tcPr>
          <w:p w14:paraId="4D49B0DB" w14:textId="77777777" w:rsidR="009102BF" w:rsidRDefault="009102BF">
            <w:pPr>
              <w:spacing w:line="240" w:lineRule="auto"/>
              <w:rPr>
                <w:rFonts w:ascii="Arial" w:hAnsi="Arial" w:cs="Arial"/>
              </w:rPr>
            </w:pPr>
            <w:r>
              <w:rPr>
                <w:rFonts w:ascii="Arial" w:hAnsi="Arial" w:cs="Arial"/>
              </w:rPr>
              <w:t>Impacto social:</w:t>
            </w:r>
          </w:p>
          <w:p w14:paraId="1F129FE5" w14:textId="77777777" w:rsidR="009102BF" w:rsidRDefault="009102BF">
            <w:pPr>
              <w:spacing w:line="240" w:lineRule="auto"/>
              <w:rPr>
                <w:rFonts w:ascii="Arial" w:hAnsi="Arial" w:cs="Arial"/>
              </w:rPr>
            </w:pPr>
          </w:p>
          <w:p w14:paraId="288CE1F8" w14:textId="77777777" w:rsidR="009102BF" w:rsidRDefault="009102BF">
            <w:pPr>
              <w:spacing w:line="240" w:lineRule="auto"/>
              <w:rPr>
                <w:rFonts w:ascii="Arial" w:hAnsi="Arial" w:cs="Arial"/>
              </w:rPr>
            </w:pPr>
          </w:p>
          <w:p w14:paraId="3FC5AF66" w14:textId="77777777" w:rsidR="009102BF" w:rsidRDefault="009102BF">
            <w:pPr>
              <w:spacing w:line="240" w:lineRule="auto"/>
              <w:rPr>
                <w:rFonts w:ascii="Arial" w:hAnsi="Arial" w:cs="Arial"/>
              </w:rPr>
            </w:pPr>
          </w:p>
          <w:p w14:paraId="1DE6C0C3" w14:textId="77777777" w:rsidR="009102BF" w:rsidRDefault="009102BF">
            <w:pPr>
              <w:spacing w:line="240" w:lineRule="auto"/>
              <w:rPr>
                <w:rFonts w:ascii="Arial" w:hAnsi="Arial" w:cs="Arial"/>
              </w:rPr>
            </w:pPr>
          </w:p>
          <w:p w14:paraId="387DB11D"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490068D2" w14:textId="50E79F91" w:rsidR="009102BF" w:rsidRDefault="002E01F3" w:rsidP="005A2A6E">
            <w:pPr>
              <w:spacing w:line="240" w:lineRule="auto"/>
              <w:rPr>
                <w:rFonts w:ascii="Arial" w:hAnsi="Arial" w:cs="Arial"/>
              </w:rPr>
            </w:pPr>
            <w:r>
              <w:rPr>
                <w:rFonts w:ascii="Arial" w:hAnsi="Arial" w:cs="Arial"/>
              </w:rPr>
              <w:t xml:space="preserve">Se considera que el impacto social estará asociado al cabal cumplimiento respecto a la Ley de Hacienda para los Municipios del Estado de Guanajuato en su </w:t>
            </w:r>
            <w:r w:rsidRPr="002E01F3">
              <w:rPr>
                <w:rFonts w:ascii="Arial" w:hAnsi="Arial" w:cs="Arial"/>
              </w:rPr>
              <w:t>ARTÍCULO 165.</w:t>
            </w:r>
            <w:r>
              <w:rPr>
                <w:rFonts w:ascii="Arial" w:hAnsi="Arial" w:cs="Arial"/>
              </w:rPr>
              <w:t>”</w:t>
            </w:r>
            <w:r w:rsidRPr="002E01F3">
              <w:rPr>
                <w:rFonts w:ascii="Arial" w:hAnsi="Arial" w:cs="Arial"/>
              </w:rPr>
              <w:t>Este impuesto deberá cubrirse por anualidad en una sola exhibición durante el primer bimestre del año</w:t>
            </w:r>
            <w:r>
              <w:rPr>
                <w:rFonts w:ascii="Arial" w:hAnsi="Arial" w:cs="Arial"/>
              </w:rPr>
              <w:t>” y al incentivo establecido en el Artículo 45 de la Ley de Ingresos para el Municipio de Guanajuato para el ejercicio 2020, en el cual se incrementa el porcentaje de descuento por pago en una sola exhibición durante el mes de enero</w:t>
            </w:r>
          </w:p>
        </w:tc>
      </w:tr>
      <w:tr w:rsidR="009102BF" w14:paraId="3DDEB201"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517EE29" w14:textId="77777777"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14:paraId="42186B71" w14:textId="49DC660F" w:rsidR="009102BF" w:rsidRDefault="005A2A6E" w:rsidP="0095630F">
            <w:pPr>
              <w:spacing w:line="240" w:lineRule="auto"/>
              <w:rPr>
                <w:rFonts w:ascii="Arial" w:hAnsi="Arial" w:cs="Arial"/>
              </w:rPr>
            </w:pPr>
            <w:r>
              <w:rPr>
                <w:rFonts w:ascii="Arial" w:hAnsi="Arial" w:cs="Arial"/>
              </w:rPr>
              <w:t xml:space="preserve">Se establecerá al momento de que se registre la </w:t>
            </w:r>
            <w:r w:rsidR="0095630F">
              <w:rPr>
                <w:rFonts w:ascii="Arial" w:hAnsi="Arial" w:cs="Arial"/>
              </w:rPr>
              <w:t>traslación de dominio</w:t>
            </w:r>
            <w:r>
              <w:rPr>
                <w:rFonts w:ascii="Arial" w:hAnsi="Arial" w:cs="Arial"/>
              </w:rPr>
              <w:t xml:space="preserve"> en </w:t>
            </w:r>
            <w:r w:rsidR="00411596">
              <w:rPr>
                <w:rFonts w:ascii="Arial" w:hAnsi="Arial" w:cs="Arial"/>
              </w:rPr>
              <w:t>la Dirección</w:t>
            </w:r>
            <w:r>
              <w:rPr>
                <w:rFonts w:ascii="Arial" w:hAnsi="Arial" w:cs="Arial"/>
              </w:rPr>
              <w:t xml:space="preserve"> de Catastro e Impuesto Predial</w:t>
            </w:r>
            <w:r w:rsidR="002E01F3">
              <w:rPr>
                <w:rFonts w:ascii="Arial" w:hAnsi="Arial" w:cs="Arial"/>
              </w:rPr>
              <w:t>, se modifique el valor fiscal a causa de su propia actualización o bien se manifieste una modificación de valor fiscal como consecuencia de una modificación física en el inmueble, ya sea construcción o mejora</w:t>
            </w:r>
            <w:r>
              <w:rPr>
                <w:rFonts w:ascii="Arial" w:hAnsi="Arial" w:cs="Arial"/>
              </w:rPr>
              <w:t>.</w:t>
            </w:r>
          </w:p>
        </w:tc>
      </w:tr>
      <w:tr w:rsidR="009102BF" w14:paraId="56AE1B74" w14:textId="77777777" w:rsidTr="009102BF">
        <w:tc>
          <w:tcPr>
            <w:tcW w:w="2943" w:type="dxa"/>
            <w:tcBorders>
              <w:top w:val="single" w:sz="4" w:space="0" w:color="auto"/>
              <w:left w:val="single" w:sz="4" w:space="0" w:color="auto"/>
              <w:bottom w:val="single" w:sz="4" w:space="0" w:color="auto"/>
              <w:right w:val="single" w:sz="4" w:space="0" w:color="auto"/>
            </w:tcBorders>
          </w:tcPr>
          <w:p w14:paraId="235FB60B" w14:textId="77777777" w:rsidR="009102BF" w:rsidRDefault="009102BF">
            <w:pPr>
              <w:spacing w:line="240" w:lineRule="auto"/>
              <w:jc w:val="center"/>
              <w:rPr>
                <w:rFonts w:ascii="Arial" w:hAnsi="Arial" w:cs="Arial"/>
              </w:rPr>
            </w:pPr>
            <w:r>
              <w:rPr>
                <w:rFonts w:ascii="Arial" w:hAnsi="Arial" w:cs="Arial"/>
              </w:rPr>
              <w:t>Administración de la contribución:</w:t>
            </w:r>
          </w:p>
          <w:p w14:paraId="29D78A21" w14:textId="77777777"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4CDAEE6D" w14:textId="77777777"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el municipio para la prestación de los servicios públicos a su cargo. </w:t>
            </w:r>
          </w:p>
          <w:p w14:paraId="05F9AEA8" w14:textId="77777777" w:rsidR="009102BF" w:rsidRDefault="009102BF">
            <w:pPr>
              <w:spacing w:line="240" w:lineRule="auto"/>
              <w:jc w:val="both"/>
              <w:rPr>
                <w:rFonts w:ascii="Arial" w:hAnsi="Arial" w:cs="Arial"/>
              </w:rPr>
            </w:pPr>
          </w:p>
        </w:tc>
      </w:tr>
      <w:tr w:rsidR="009102BF" w14:paraId="68D16C66" w14:textId="77777777" w:rsidTr="009102BF">
        <w:tc>
          <w:tcPr>
            <w:tcW w:w="2943" w:type="dxa"/>
            <w:tcBorders>
              <w:top w:val="single" w:sz="4" w:space="0" w:color="auto"/>
              <w:left w:val="single" w:sz="4" w:space="0" w:color="auto"/>
              <w:bottom w:val="single" w:sz="4" w:space="0" w:color="auto"/>
              <w:right w:val="single" w:sz="4" w:space="0" w:color="auto"/>
            </w:tcBorders>
          </w:tcPr>
          <w:p w14:paraId="7060025C" w14:textId="77777777" w:rsidR="009102BF" w:rsidRDefault="009102BF">
            <w:pPr>
              <w:spacing w:line="240" w:lineRule="auto"/>
              <w:rPr>
                <w:rFonts w:ascii="Arial" w:hAnsi="Arial" w:cs="Arial"/>
              </w:rPr>
            </w:pPr>
            <w:r>
              <w:rPr>
                <w:rFonts w:ascii="Arial" w:hAnsi="Arial" w:cs="Arial"/>
              </w:rPr>
              <w:t>Argumentación:</w:t>
            </w:r>
          </w:p>
          <w:p w14:paraId="2E477FBB" w14:textId="77777777" w:rsidR="009102BF" w:rsidRDefault="009102BF">
            <w:pPr>
              <w:spacing w:line="240" w:lineRule="auto"/>
              <w:rPr>
                <w:rFonts w:ascii="Arial" w:hAnsi="Arial" w:cs="Arial"/>
              </w:rPr>
            </w:pPr>
          </w:p>
          <w:p w14:paraId="07FBE99A" w14:textId="77777777" w:rsidR="009102BF" w:rsidRDefault="009102BF">
            <w:pPr>
              <w:spacing w:line="240" w:lineRule="auto"/>
              <w:rPr>
                <w:rFonts w:ascii="Arial" w:hAnsi="Arial" w:cs="Arial"/>
              </w:rPr>
            </w:pPr>
          </w:p>
          <w:p w14:paraId="663D630E" w14:textId="77777777"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14:paraId="5C0DED12" w14:textId="77777777" w:rsidR="009102BF" w:rsidRDefault="009102BF">
            <w:pPr>
              <w:spacing w:line="240" w:lineRule="auto"/>
              <w:rPr>
                <w:rFonts w:ascii="Arial" w:hAnsi="Arial" w:cs="Arial"/>
                <w:b/>
              </w:rPr>
            </w:pPr>
            <w:r>
              <w:rPr>
                <w:rFonts w:ascii="Arial" w:hAnsi="Arial" w:cs="Arial"/>
                <w:b/>
              </w:rPr>
              <w:t>Antecedentes:</w:t>
            </w:r>
          </w:p>
          <w:p w14:paraId="1D4CB557" w14:textId="2D2B1806" w:rsidR="009102BF" w:rsidRDefault="009102BF">
            <w:pPr>
              <w:spacing w:line="240" w:lineRule="auto"/>
              <w:rPr>
                <w:rFonts w:ascii="Arial" w:hAnsi="Arial" w:cs="Arial"/>
              </w:rPr>
            </w:pPr>
            <w:r>
              <w:rPr>
                <w:rFonts w:ascii="Arial" w:hAnsi="Arial" w:cs="Arial"/>
              </w:rPr>
              <w:t>La</w:t>
            </w:r>
            <w:r w:rsidR="005A2A6E">
              <w:rPr>
                <w:rFonts w:ascii="Arial" w:hAnsi="Arial" w:cs="Arial"/>
              </w:rPr>
              <w:t xml:space="preserve"> tasa aplicada para cualquier </w:t>
            </w:r>
            <w:r w:rsidR="00376B8E">
              <w:rPr>
                <w:rFonts w:ascii="Arial" w:hAnsi="Arial" w:cs="Arial"/>
              </w:rPr>
              <w:t>inmueble, según su condición, ya sea urbano, suburbano o rústico con construcción o baldío</w:t>
            </w:r>
            <w:r w:rsidR="005A2A6E">
              <w:rPr>
                <w:rFonts w:ascii="Arial" w:hAnsi="Arial" w:cs="Arial"/>
              </w:rPr>
              <w:t xml:space="preserve">, genera </w:t>
            </w:r>
            <w:r w:rsidR="001C737B">
              <w:rPr>
                <w:rFonts w:ascii="Arial" w:hAnsi="Arial" w:cs="Arial"/>
              </w:rPr>
              <w:t>al contribuyente</w:t>
            </w:r>
            <w:r w:rsidR="00376B8E">
              <w:rPr>
                <w:rFonts w:ascii="Arial" w:hAnsi="Arial" w:cs="Arial"/>
              </w:rPr>
              <w:t xml:space="preserve"> un pago de impuesto</w:t>
            </w:r>
            <w:r w:rsidR="001C737B">
              <w:rPr>
                <w:rFonts w:ascii="Arial" w:hAnsi="Arial" w:cs="Arial"/>
              </w:rPr>
              <w:t xml:space="preserve">, </w:t>
            </w:r>
            <w:r w:rsidR="00376B8E">
              <w:rPr>
                <w:rFonts w:ascii="Arial" w:hAnsi="Arial" w:cs="Arial"/>
              </w:rPr>
              <w:t xml:space="preserve">pero que no </w:t>
            </w:r>
            <w:r w:rsidR="001C737B">
              <w:rPr>
                <w:rFonts w:ascii="Arial" w:hAnsi="Arial" w:cs="Arial"/>
              </w:rPr>
              <w:t>llega a perder equidad.</w:t>
            </w:r>
          </w:p>
          <w:p w14:paraId="22D5905E" w14:textId="77777777" w:rsidR="009102BF" w:rsidRDefault="009102BF">
            <w:pPr>
              <w:spacing w:line="240" w:lineRule="auto"/>
              <w:rPr>
                <w:rFonts w:ascii="Arial" w:hAnsi="Arial" w:cs="Arial"/>
              </w:rPr>
            </w:pPr>
          </w:p>
          <w:p w14:paraId="76101DBE" w14:textId="77777777" w:rsidR="009102BF" w:rsidRDefault="009102BF">
            <w:pPr>
              <w:spacing w:line="240" w:lineRule="auto"/>
              <w:rPr>
                <w:rFonts w:ascii="Arial" w:hAnsi="Arial" w:cs="Arial"/>
                <w:b/>
              </w:rPr>
            </w:pPr>
            <w:r>
              <w:rPr>
                <w:rFonts w:ascii="Arial" w:hAnsi="Arial" w:cs="Arial"/>
                <w:b/>
              </w:rPr>
              <w:t>Consideraciones que soportan el cambio:</w:t>
            </w:r>
          </w:p>
          <w:p w14:paraId="5AE48B8F" w14:textId="703E1EEC" w:rsidR="00F950E6" w:rsidRDefault="00376B8E">
            <w:pPr>
              <w:spacing w:line="240" w:lineRule="auto"/>
              <w:rPr>
                <w:rFonts w:ascii="Arial" w:hAnsi="Arial" w:cs="Arial"/>
              </w:rPr>
            </w:pPr>
            <w:r>
              <w:rPr>
                <w:rFonts w:ascii="Arial" w:hAnsi="Arial" w:cs="Arial"/>
              </w:rPr>
              <w:t>De acuerdo a los egresos por concepto de Servicios de alumbrado P</w:t>
            </w:r>
            <w:r w:rsidR="00A53688">
              <w:rPr>
                <w:rFonts w:ascii="Arial" w:hAnsi="Arial" w:cs="Arial"/>
              </w:rPr>
              <w:t>úblico, Servicios Básicos, servicios complementarios, Servicios Públicos y Seguridad Pública, que son financiados con el impuesto predial recaudado, se ha venido incrementando en un 36% anualmente en promedio.</w:t>
            </w:r>
          </w:p>
          <w:p w14:paraId="0CCAD6C0" w14:textId="77777777" w:rsidR="009102BF" w:rsidRDefault="009102BF">
            <w:pPr>
              <w:spacing w:line="240" w:lineRule="auto"/>
              <w:rPr>
                <w:rFonts w:ascii="Arial" w:hAnsi="Arial" w:cs="Arial"/>
              </w:rPr>
            </w:pPr>
          </w:p>
          <w:p w14:paraId="5C9D4982" w14:textId="77777777" w:rsidR="009102BF" w:rsidRDefault="009102BF">
            <w:pPr>
              <w:spacing w:line="240" w:lineRule="auto"/>
              <w:rPr>
                <w:rFonts w:ascii="Arial" w:hAnsi="Arial" w:cs="Arial"/>
                <w:b/>
              </w:rPr>
            </w:pPr>
            <w:r>
              <w:rPr>
                <w:rFonts w:ascii="Arial" w:hAnsi="Arial" w:cs="Arial"/>
                <w:b/>
              </w:rPr>
              <w:t>Propuesta de modificación:</w:t>
            </w:r>
          </w:p>
          <w:p w14:paraId="1919DE30" w14:textId="22A2193A" w:rsidR="009102BF" w:rsidRDefault="001C737B">
            <w:pPr>
              <w:spacing w:line="240" w:lineRule="auto"/>
              <w:jc w:val="both"/>
              <w:rPr>
                <w:rFonts w:ascii="Arial" w:hAnsi="Arial" w:cs="Arial"/>
              </w:rPr>
            </w:pPr>
            <w:r>
              <w:rPr>
                <w:rFonts w:ascii="Arial" w:hAnsi="Arial" w:cs="Arial"/>
              </w:rPr>
              <w:t xml:space="preserve">Se propone </w:t>
            </w:r>
            <w:r w:rsidR="00A53688">
              <w:rPr>
                <w:rFonts w:ascii="Arial" w:hAnsi="Arial" w:cs="Arial"/>
              </w:rPr>
              <w:t xml:space="preserve">que las Tasas establecidas se incrementen en un 25%, pues se han mantenido en ese mismo rango desde hace más de 18 años, lo que ha impedido al municipio que la recaudación por este impuesto no de oportunidad de mejorar las condiciones para el gasto </w:t>
            </w:r>
            <w:r w:rsidR="004423F9">
              <w:rPr>
                <w:rFonts w:ascii="Arial" w:hAnsi="Arial" w:cs="Arial"/>
              </w:rPr>
              <w:t>público</w:t>
            </w:r>
            <w:r w:rsidR="00A53688">
              <w:rPr>
                <w:rFonts w:ascii="Arial" w:hAnsi="Arial" w:cs="Arial"/>
              </w:rPr>
              <w:t xml:space="preserve"> y la potencialización de las participaciones federales para efecto de aplicación de recursos para obra social y obra pública</w:t>
            </w:r>
            <w:r>
              <w:rPr>
                <w:rFonts w:ascii="Arial" w:hAnsi="Arial" w:cs="Arial"/>
              </w:rPr>
              <w:t>.</w:t>
            </w:r>
          </w:p>
          <w:p w14:paraId="106DA8BD" w14:textId="77777777" w:rsidR="009102BF" w:rsidRDefault="009102BF">
            <w:pPr>
              <w:spacing w:line="240" w:lineRule="auto"/>
              <w:jc w:val="both"/>
              <w:rPr>
                <w:rFonts w:ascii="Arial" w:hAnsi="Arial" w:cs="Arial"/>
              </w:rPr>
            </w:pPr>
          </w:p>
          <w:p w14:paraId="59EF1135" w14:textId="77777777" w:rsidR="009102BF" w:rsidRDefault="009102BF">
            <w:pPr>
              <w:spacing w:line="240" w:lineRule="auto"/>
              <w:rPr>
                <w:rFonts w:ascii="Arial" w:hAnsi="Arial" w:cs="Arial"/>
                <w:b/>
              </w:rPr>
            </w:pPr>
            <w:r>
              <w:rPr>
                <w:rFonts w:ascii="Arial" w:hAnsi="Arial" w:cs="Arial"/>
                <w:b/>
              </w:rPr>
              <w:t>Conclusiones:</w:t>
            </w:r>
          </w:p>
          <w:p w14:paraId="2CF5B299" w14:textId="79DA4D9D" w:rsidR="009102BF" w:rsidRDefault="009102BF" w:rsidP="004423F9">
            <w:pPr>
              <w:spacing w:line="240" w:lineRule="auto"/>
              <w:rPr>
                <w:rFonts w:ascii="Arial" w:hAnsi="Arial" w:cs="Arial"/>
              </w:rPr>
            </w:pPr>
            <w:r>
              <w:rPr>
                <w:rFonts w:ascii="Arial" w:hAnsi="Arial" w:cs="Arial"/>
              </w:rPr>
              <w:t xml:space="preserve">El </w:t>
            </w:r>
            <w:r w:rsidR="0095630F">
              <w:rPr>
                <w:rFonts w:ascii="Arial" w:hAnsi="Arial" w:cs="Arial"/>
              </w:rPr>
              <w:t>incremento no es representativo</w:t>
            </w:r>
            <w:r>
              <w:rPr>
                <w:rFonts w:ascii="Arial" w:hAnsi="Arial" w:cs="Arial"/>
              </w:rPr>
              <w:t xml:space="preserve"> para los </w:t>
            </w:r>
            <w:r w:rsidR="001C737B">
              <w:rPr>
                <w:rFonts w:ascii="Arial" w:hAnsi="Arial" w:cs="Arial"/>
              </w:rPr>
              <w:t>contribuyentes</w:t>
            </w:r>
            <w:r>
              <w:rPr>
                <w:rFonts w:ascii="Arial" w:hAnsi="Arial" w:cs="Arial"/>
              </w:rPr>
              <w:t xml:space="preserve"> </w:t>
            </w:r>
            <w:r w:rsidR="004423F9">
              <w:rPr>
                <w:rFonts w:ascii="Arial" w:hAnsi="Arial" w:cs="Arial"/>
              </w:rPr>
              <w:t>propietarios o poseedores de inmuebles</w:t>
            </w:r>
            <w:r>
              <w:rPr>
                <w:rFonts w:ascii="Arial" w:hAnsi="Arial" w:cs="Arial"/>
              </w:rPr>
              <w:t xml:space="preserve"> y en cambio </w:t>
            </w:r>
            <w:r w:rsidR="004423F9">
              <w:rPr>
                <w:rFonts w:ascii="Arial" w:hAnsi="Arial" w:cs="Arial"/>
              </w:rPr>
              <w:t xml:space="preserve">sí </w:t>
            </w:r>
            <w:r>
              <w:rPr>
                <w:rFonts w:ascii="Arial" w:hAnsi="Arial" w:cs="Arial"/>
              </w:rPr>
              <w:t xml:space="preserve">se logrará </w:t>
            </w:r>
            <w:r w:rsidR="001C737B">
              <w:rPr>
                <w:rFonts w:ascii="Arial" w:hAnsi="Arial" w:cs="Arial"/>
              </w:rPr>
              <w:t>que el</w:t>
            </w:r>
            <w:r>
              <w:rPr>
                <w:rFonts w:ascii="Arial" w:hAnsi="Arial" w:cs="Arial"/>
              </w:rPr>
              <w:t xml:space="preserve"> municipio </w:t>
            </w:r>
            <w:r w:rsidR="001C737B">
              <w:rPr>
                <w:rFonts w:ascii="Arial" w:hAnsi="Arial" w:cs="Arial"/>
              </w:rPr>
              <w:t xml:space="preserve">aumente los ingresos </w:t>
            </w:r>
            <w:r w:rsidR="004423F9">
              <w:rPr>
                <w:rFonts w:ascii="Arial" w:hAnsi="Arial" w:cs="Arial"/>
              </w:rPr>
              <w:t>derivados de este impuesto</w:t>
            </w:r>
            <w:r w:rsidR="00211D09">
              <w:rPr>
                <w:rFonts w:ascii="Arial" w:hAnsi="Arial" w:cs="Arial"/>
              </w:rPr>
              <w:t>.</w:t>
            </w:r>
          </w:p>
        </w:tc>
      </w:tr>
    </w:tbl>
    <w:p w14:paraId="45387692" w14:textId="77777777" w:rsidR="009102BF" w:rsidRDefault="009102BF" w:rsidP="009102BF">
      <w:pPr>
        <w:rPr>
          <w:rFonts w:ascii="Arial" w:hAnsi="Arial" w:cs="Arial"/>
          <w:sz w:val="36"/>
          <w:szCs w:val="36"/>
        </w:rPr>
      </w:pPr>
    </w:p>
    <w:p w14:paraId="2229A000" w14:textId="77777777"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48D6A" w14:textId="77777777" w:rsidR="005E6D53" w:rsidRDefault="005E6D53" w:rsidP="00826AB6">
      <w:pPr>
        <w:spacing w:after="0" w:line="240" w:lineRule="auto"/>
      </w:pPr>
      <w:r>
        <w:separator/>
      </w:r>
    </w:p>
  </w:endnote>
  <w:endnote w:type="continuationSeparator" w:id="0">
    <w:p w14:paraId="51D8528F" w14:textId="77777777" w:rsidR="005E6D53" w:rsidRDefault="005E6D5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Segoe UI"/>
    <w:panose1 w:val="020B0502040204020203"/>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F73B4" w14:textId="77777777" w:rsidR="00067889" w:rsidRDefault="00067889">
    <w:pPr>
      <w:pStyle w:val="Piedepgina"/>
      <w:jc w:val="right"/>
    </w:pPr>
  </w:p>
  <w:p w14:paraId="047699C9" w14:textId="77777777"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BD520" w14:textId="77777777" w:rsidR="005E6D53" w:rsidRDefault="005E6D53" w:rsidP="00826AB6">
      <w:pPr>
        <w:spacing w:after="0" w:line="240" w:lineRule="auto"/>
      </w:pPr>
      <w:r>
        <w:separator/>
      </w:r>
    </w:p>
  </w:footnote>
  <w:footnote w:type="continuationSeparator" w:id="0">
    <w:p w14:paraId="4731C342" w14:textId="77777777" w:rsidR="005E6D53" w:rsidRDefault="005E6D53"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64599"/>
    <w:multiLevelType w:val="hybridMultilevel"/>
    <w:tmpl w:val="AAAAC876"/>
    <w:lvl w:ilvl="0" w:tplc="0C0A0017">
      <w:start w:val="1"/>
      <w:numFmt w:val="lowerLetter"/>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1" w15:restartNumberingAfterBreak="0">
    <w:nsid w:val="63E76CF6"/>
    <w:multiLevelType w:val="hybridMultilevel"/>
    <w:tmpl w:val="AAAAC8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785F"/>
    <w:rsid w:val="00046624"/>
    <w:rsid w:val="00067889"/>
    <w:rsid w:val="00081F05"/>
    <w:rsid w:val="00085038"/>
    <w:rsid w:val="00091010"/>
    <w:rsid w:val="00091C4E"/>
    <w:rsid w:val="000A084B"/>
    <w:rsid w:val="000A3FCE"/>
    <w:rsid w:val="000B2F6B"/>
    <w:rsid w:val="000B727B"/>
    <w:rsid w:val="000E3B32"/>
    <w:rsid w:val="000E6F98"/>
    <w:rsid w:val="0011204A"/>
    <w:rsid w:val="00116544"/>
    <w:rsid w:val="00116764"/>
    <w:rsid w:val="001532D0"/>
    <w:rsid w:val="001A0A77"/>
    <w:rsid w:val="001A1DDA"/>
    <w:rsid w:val="001A24A9"/>
    <w:rsid w:val="001A5F17"/>
    <w:rsid w:val="001C737B"/>
    <w:rsid w:val="001E0130"/>
    <w:rsid w:val="001E1117"/>
    <w:rsid w:val="001E6A73"/>
    <w:rsid w:val="00200981"/>
    <w:rsid w:val="00211D09"/>
    <w:rsid w:val="00216808"/>
    <w:rsid w:val="00266210"/>
    <w:rsid w:val="002B2D7A"/>
    <w:rsid w:val="002B4B62"/>
    <w:rsid w:val="002D0A9A"/>
    <w:rsid w:val="002D7B06"/>
    <w:rsid w:val="002E01F3"/>
    <w:rsid w:val="002E41E1"/>
    <w:rsid w:val="003118BE"/>
    <w:rsid w:val="0033577E"/>
    <w:rsid w:val="00346990"/>
    <w:rsid w:val="003638E7"/>
    <w:rsid w:val="0037179E"/>
    <w:rsid w:val="00376B8E"/>
    <w:rsid w:val="003B636D"/>
    <w:rsid w:val="003E7C71"/>
    <w:rsid w:val="00402299"/>
    <w:rsid w:val="00411570"/>
    <w:rsid w:val="00411596"/>
    <w:rsid w:val="00416BAD"/>
    <w:rsid w:val="00423B5B"/>
    <w:rsid w:val="00424EFA"/>
    <w:rsid w:val="004423F9"/>
    <w:rsid w:val="00456736"/>
    <w:rsid w:val="004907B0"/>
    <w:rsid w:val="00497B19"/>
    <w:rsid w:val="004B711E"/>
    <w:rsid w:val="004C2494"/>
    <w:rsid w:val="004C583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E1FAC"/>
    <w:rsid w:val="005E6D53"/>
    <w:rsid w:val="005F5BCA"/>
    <w:rsid w:val="00606564"/>
    <w:rsid w:val="00606F44"/>
    <w:rsid w:val="00625C9D"/>
    <w:rsid w:val="00644501"/>
    <w:rsid w:val="00656D8A"/>
    <w:rsid w:val="00667449"/>
    <w:rsid w:val="006A1695"/>
    <w:rsid w:val="006B552D"/>
    <w:rsid w:val="007059F2"/>
    <w:rsid w:val="007259BD"/>
    <w:rsid w:val="00737DFD"/>
    <w:rsid w:val="00747492"/>
    <w:rsid w:val="00752AEB"/>
    <w:rsid w:val="00753C27"/>
    <w:rsid w:val="00761333"/>
    <w:rsid w:val="00764BBE"/>
    <w:rsid w:val="00793203"/>
    <w:rsid w:val="007B5242"/>
    <w:rsid w:val="007C157D"/>
    <w:rsid w:val="007C33D7"/>
    <w:rsid w:val="007D0E96"/>
    <w:rsid w:val="007D70C5"/>
    <w:rsid w:val="007E654F"/>
    <w:rsid w:val="007F5AD1"/>
    <w:rsid w:val="00826AB6"/>
    <w:rsid w:val="008729C4"/>
    <w:rsid w:val="00875410"/>
    <w:rsid w:val="00876399"/>
    <w:rsid w:val="008764A0"/>
    <w:rsid w:val="008825E5"/>
    <w:rsid w:val="00897DD4"/>
    <w:rsid w:val="008A304D"/>
    <w:rsid w:val="008A3DFC"/>
    <w:rsid w:val="008C5929"/>
    <w:rsid w:val="008F5D3C"/>
    <w:rsid w:val="00901BE9"/>
    <w:rsid w:val="00905288"/>
    <w:rsid w:val="009102BF"/>
    <w:rsid w:val="00917DD5"/>
    <w:rsid w:val="00926F6A"/>
    <w:rsid w:val="0094497C"/>
    <w:rsid w:val="009524E4"/>
    <w:rsid w:val="0095630F"/>
    <w:rsid w:val="00963CD6"/>
    <w:rsid w:val="009A2D8C"/>
    <w:rsid w:val="009E0078"/>
    <w:rsid w:val="009E5039"/>
    <w:rsid w:val="009F127A"/>
    <w:rsid w:val="00A26D71"/>
    <w:rsid w:val="00A46674"/>
    <w:rsid w:val="00A47819"/>
    <w:rsid w:val="00A53688"/>
    <w:rsid w:val="00A81978"/>
    <w:rsid w:val="00A85525"/>
    <w:rsid w:val="00A85EFE"/>
    <w:rsid w:val="00AA4176"/>
    <w:rsid w:val="00AB3A7E"/>
    <w:rsid w:val="00AB7FCA"/>
    <w:rsid w:val="00AC029A"/>
    <w:rsid w:val="00AD7C11"/>
    <w:rsid w:val="00AF7C22"/>
    <w:rsid w:val="00B07B15"/>
    <w:rsid w:val="00B12291"/>
    <w:rsid w:val="00B52F1C"/>
    <w:rsid w:val="00B674E0"/>
    <w:rsid w:val="00B85611"/>
    <w:rsid w:val="00B92645"/>
    <w:rsid w:val="00B941B4"/>
    <w:rsid w:val="00BA57ED"/>
    <w:rsid w:val="00BA59D4"/>
    <w:rsid w:val="00BA79A5"/>
    <w:rsid w:val="00BB5357"/>
    <w:rsid w:val="00BC196A"/>
    <w:rsid w:val="00BD188E"/>
    <w:rsid w:val="00BE1952"/>
    <w:rsid w:val="00BE2F10"/>
    <w:rsid w:val="00BF1D8F"/>
    <w:rsid w:val="00BF461D"/>
    <w:rsid w:val="00C16194"/>
    <w:rsid w:val="00C31B79"/>
    <w:rsid w:val="00C63824"/>
    <w:rsid w:val="00C66FE2"/>
    <w:rsid w:val="00C830ED"/>
    <w:rsid w:val="00CB69B6"/>
    <w:rsid w:val="00CC63FC"/>
    <w:rsid w:val="00CE3F11"/>
    <w:rsid w:val="00CE7AEC"/>
    <w:rsid w:val="00D17836"/>
    <w:rsid w:val="00D2319B"/>
    <w:rsid w:val="00D60795"/>
    <w:rsid w:val="00D64BCB"/>
    <w:rsid w:val="00D813FC"/>
    <w:rsid w:val="00D8178B"/>
    <w:rsid w:val="00DA0BD4"/>
    <w:rsid w:val="00DA5FAB"/>
    <w:rsid w:val="00DE3011"/>
    <w:rsid w:val="00E054F3"/>
    <w:rsid w:val="00E06368"/>
    <w:rsid w:val="00E3289D"/>
    <w:rsid w:val="00E449A4"/>
    <w:rsid w:val="00E52270"/>
    <w:rsid w:val="00E56533"/>
    <w:rsid w:val="00E949FE"/>
    <w:rsid w:val="00EA3E6C"/>
    <w:rsid w:val="00EB7EC1"/>
    <w:rsid w:val="00ED28DF"/>
    <w:rsid w:val="00ED2FFA"/>
    <w:rsid w:val="00EF3768"/>
    <w:rsid w:val="00EF7496"/>
    <w:rsid w:val="00F202B1"/>
    <w:rsid w:val="00F3359F"/>
    <w:rsid w:val="00F64F4A"/>
    <w:rsid w:val="00F91A40"/>
    <w:rsid w:val="00F950E6"/>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50E9A7"/>
  <w15:docId w15:val="{77924C9B-7922-4C1B-83CE-3FC13C95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BE040-6A61-4D96-9765-60D99DBB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1062</Words>
  <Characters>5843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8</cp:revision>
  <cp:lastPrinted>2017-10-02T20:53:00Z</cp:lastPrinted>
  <dcterms:created xsi:type="dcterms:W3CDTF">2019-09-26T13:18:00Z</dcterms:created>
  <dcterms:modified xsi:type="dcterms:W3CDTF">2019-10-02T19:43:00Z</dcterms:modified>
</cp:coreProperties>
</file>